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16BE2" w14:textId="043799AC" w:rsidR="00DE652C" w:rsidRPr="00C225AA" w:rsidRDefault="00DE652C" w:rsidP="00DE652C">
      <w:pPr>
        <w:pStyle w:val="Standard"/>
        <w:ind w:firstLine="480"/>
        <w:rPr>
          <w:lang w:val="lt-LT"/>
        </w:rPr>
      </w:pPr>
      <w:r w:rsidRPr="0050453F">
        <w:rPr>
          <w:rFonts w:cs="Times New Roman"/>
          <w:shd w:val="clear" w:color="auto" w:fill="FFFFFF"/>
          <w:lang w:val="lt-LT"/>
        </w:rPr>
        <w:t xml:space="preserve">Viešoji įstaiga Lietuvos sveikatos mokslų universiteto Kauno ligoninė  (toliau – perkančioji organizacija - PO) </w:t>
      </w:r>
      <w:r w:rsidRPr="0050453F">
        <w:rPr>
          <w:rFonts w:cs="Times New Roman"/>
          <w:lang w:val="lt-LT"/>
        </w:rPr>
        <w:t>vadovaudamasi Lietuvos Respublikos viešųjų pirkimų įstatymo (</w:t>
      </w:r>
      <w:r w:rsidRPr="00DE652C">
        <w:rPr>
          <w:rFonts w:cs="Times New Roman"/>
          <w:lang w:val="lt-LT"/>
        </w:rPr>
        <w:t>toliau – VPĮ) 27 str. ir siekdama pasirengti viešajam pirkimui, prašė nepriklausomų ekspertų, institucijų arba rinkos dalyvių suteikti konsultaciją dėl saugumo operacijų centro paslaugų pirkimo</w:t>
      </w:r>
      <w:r w:rsidRPr="0050453F">
        <w:rPr>
          <w:rFonts w:cs="Times New Roman"/>
          <w:lang w:val="lt-LT"/>
        </w:rPr>
        <w:t>.</w:t>
      </w:r>
    </w:p>
    <w:p w14:paraId="0FF48077" w14:textId="77777777" w:rsidR="00DE652C" w:rsidRPr="0050453F" w:rsidRDefault="00DE652C" w:rsidP="00DE652C">
      <w:pPr>
        <w:pStyle w:val="Standard"/>
        <w:ind w:left="480"/>
        <w:jc w:val="both"/>
        <w:rPr>
          <w:rFonts w:cs="Times New Roman"/>
          <w:lang w:val="lt-LT"/>
        </w:rPr>
      </w:pPr>
      <w:r w:rsidRPr="0050453F">
        <w:rPr>
          <w:rFonts w:cs="Times New Roman"/>
          <w:lang w:val="lt-LT"/>
        </w:rPr>
        <w:t>Pateikiame gautus rinkos dalyvių pasiūlymus/pastabas bei Perkančiosios organizacijos atsakymus:</w:t>
      </w:r>
    </w:p>
    <w:p w14:paraId="01E4116A" w14:textId="77777777" w:rsidR="00217944" w:rsidRPr="00DE652C" w:rsidRDefault="00217944" w:rsidP="00217944">
      <w:pPr>
        <w:pStyle w:val="TEKSTAS"/>
        <w:widowControl/>
        <w:spacing w:line="240" w:lineRule="auto"/>
        <w:ind w:firstLine="432"/>
        <w:rPr>
          <w:rFonts w:cs="Times New Roman"/>
          <w:lang w:val="lt-LT"/>
        </w:rPr>
      </w:pPr>
    </w:p>
    <w:tbl>
      <w:tblPr>
        <w:tblW w:w="15735" w:type="dxa"/>
        <w:tblInd w:w="-431" w:type="dxa"/>
        <w:tblCellMar>
          <w:left w:w="10" w:type="dxa"/>
          <w:right w:w="10" w:type="dxa"/>
        </w:tblCellMar>
        <w:tblLook w:val="04A0" w:firstRow="1" w:lastRow="0" w:firstColumn="1" w:lastColumn="0" w:noHBand="0" w:noVBand="1"/>
      </w:tblPr>
      <w:tblGrid>
        <w:gridCol w:w="1094"/>
        <w:gridCol w:w="3403"/>
        <w:gridCol w:w="3670"/>
        <w:gridCol w:w="1757"/>
        <w:gridCol w:w="2178"/>
        <w:gridCol w:w="3633"/>
      </w:tblGrid>
      <w:tr w:rsidR="00DE652C" w:rsidRPr="00DE652C" w14:paraId="6B84A062" w14:textId="597D37E0" w:rsidTr="00262C49">
        <w:trPr>
          <w:trHeight w:val="356"/>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57CC216" w14:textId="77777777" w:rsidR="00DE652C" w:rsidRPr="00DE652C" w:rsidRDefault="00DE652C" w:rsidP="00CF5B5A">
            <w:pPr>
              <w:tabs>
                <w:tab w:val="left" w:pos="324"/>
              </w:tabs>
              <w:ind w:right="540"/>
              <w:rPr>
                <w:rFonts w:ascii="Times New Roman" w:hAnsi="Times New Roman"/>
                <w:sz w:val="22"/>
                <w:szCs w:val="22"/>
                <w:lang w:val="lt-LT"/>
              </w:rPr>
            </w:pPr>
            <w:r w:rsidRPr="00DE652C">
              <w:rPr>
                <w:rFonts w:ascii="Times New Roman" w:hAnsi="Times New Roman"/>
                <w:b/>
                <w:bCs/>
                <w:sz w:val="22"/>
                <w:szCs w:val="22"/>
                <w:lang w:val="lt-LT" w:eastAsia="lt-LT"/>
              </w:rPr>
              <w:t>Eil. Nr.</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E2E90C6" w14:textId="77777777" w:rsidR="00DE652C" w:rsidRPr="00DE652C" w:rsidRDefault="00DE652C" w:rsidP="00CF5B5A">
            <w:pPr>
              <w:jc w:val="center"/>
              <w:rPr>
                <w:rFonts w:ascii="Times New Roman" w:hAnsi="Times New Roman"/>
                <w:sz w:val="22"/>
                <w:szCs w:val="22"/>
                <w:lang w:val="lt-LT"/>
              </w:rPr>
            </w:pPr>
            <w:r w:rsidRPr="00DE652C">
              <w:rPr>
                <w:rFonts w:ascii="Times New Roman" w:hAnsi="Times New Roman"/>
                <w:b/>
                <w:bCs/>
                <w:sz w:val="22"/>
                <w:szCs w:val="22"/>
                <w:lang w:val="lt-LT" w:eastAsia="lt-LT"/>
              </w:rPr>
              <w:t>Klausimas</w:t>
            </w:r>
          </w:p>
        </w:tc>
        <w:tc>
          <w:tcPr>
            <w:tcW w:w="36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B74D10D" w14:textId="09A45FB9" w:rsidR="00DE652C" w:rsidRPr="00DE652C" w:rsidRDefault="00DE652C" w:rsidP="00CF5B5A">
            <w:pPr>
              <w:jc w:val="center"/>
              <w:rPr>
                <w:rFonts w:ascii="Times New Roman" w:hAnsi="Times New Roman"/>
                <w:sz w:val="22"/>
                <w:szCs w:val="22"/>
                <w:lang w:val="lt-LT"/>
              </w:rPr>
            </w:pPr>
            <w:r w:rsidRPr="00DE652C">
              <w:rPr>
                <w:rFonts w:ascii="Times New Roman" w:hAnsi="Times New Roman"/>
                <w:b/>
                <w:bCs/>
                <w:sz w:val="22"/>
                <w:szCs w:val="22"/>
                <w:lang w:val="lt-LT" w:eastAsia="lt-LT"/>
              </w:rPr>
              <w:t>Rinkos dalyvis 1</w:t>
            </w:r>
          </w:p>
        </w:tc>
        <w:tc>
          <w:tcPr>
            <w:tcW w:w="1757" w:type="dxa"/>
            <w:tcBorders>
              <w:top w:val="single" w:sz="4" w:space="0" w:color="000000"/>
              <w:left w:val="single" w:sz="4" w:space="0" w:color="000000"/>
              <w:bottom w:val="single" w:sz="4" w:space="0" w:color="000000"/>
              <w:right w:val="single" w:sz="4" w:space="0" w:color="000000"/>
            </w:tcBorders>
          </w:tcPr>
          <w:p w14:paraId="2A0BD239" w14:textId="34FB1C5A" w:rsidR="00DE652C" w:rsidRPr="00DE652C" w:rsidRDefault="00DE652C" w:rsidP="00CF5B5A">
            <w:pPr>
              <w:jc w:val="center"/>
              <w:rPr>
                <w:rFonts w:ascii="Times New Roman" w:hAnsi="Times New Roman"/>
                <w:b/>
                <w:bCs/>
                <w:sz w:val="22"/>
                <w:szCs w:val="22"/>
                <w:lang w:val="lt-LT" w:eastAsia="lt-LT"/>
              </w:rPr>
            </w:pPr>
            <w:r w:rsidRPr="00DE652C">
              <w:rPr>
                <w:rFonts w:ascii="Times New Roman" w:hAnsi="Times New Roman"/>
                <w:b/>
                <w:bCs/>
                <w:sz w:val="22"/>
                <w:szCs w:val="22"/>
                <w:lang w:val="lt-LT" w:eastAsia="lt-LT"/>
              </w:rPr>
              <w:t>Rinkos dalyvis 2</w:t>
            </w:r>
          </w:p>
        </w:tc>
        <w:tc>
          <w:tcPr>
            <w:tcW w:w="2178" w:type="dxa"/>
            <w:tcBorders>
              <w:top w:val="single" w:sz="4" w:space="0" w:color="000000"/>
              <w:left w:val="single" w:sz="4" w:space="0" w:color="000000"/>
              <w:bottom w:val="single" w:sz="4" w:space="0" w:color="000000"/>
              <w:right w:val="single" w:sz="4" w:space="0" w:color="000000"/>
            </w:tcBorders>
          </w:tcPr>
          <w:p w14:paraId="5935DDD7" w14:textId="0EE18FC2" w:rsidR="00DE652C" w:rsidRPr="00DE652C" w:rsidRDefault="00DE652C" w:rsidP="00CF5B5A">
            <w:pPr>
              <w:jc w:val="center"/>
              <w:rPr>
                <w:rFonts w:ascii="Times New Roman" w:hAnsi="Times New Roman"/>
                <w:b/>
                <w:bCs/>
                <w:sz w:val="22"/>
                <w:szCs w:val="22"/>
                <w:lang w:val="lt-LT" w:eastAsia="lt-LT"/>
              </w:rPr>
            </w:pPr>
            <w:r w:rsidRPr="00DE652C">
              <w:rPr>
                <w:rFonts w:ascii="Times New Roman" w:hAnsi="Times New Roman"/>
                <w:b/>
                <w:bCs/>
                <w:sz w:val="22"/>
                <w:szCs w:val="22"/>
                <w:lang w:val="lt-LT" w:eastAsia="lt-LT"/>
              </w:rPr>
              <w:t>Rinkos dalyvis 3</w:t>
            </w:r>
          </w:p>
        </w:tc>
        <w:tc>
          <w:tcPr>
            <w:tcW w:w="3633" w:type="dxa"/>
            <w:tcBorders>
              <w:top w:val="single" w:sz="4" w:space="0" w:color="000000"/>
              <w:left w:val="single" w:sz="4" w:space="0" w:color="000000"/>
              <w:bottom w:val="single" w:sz="4" w:space="0" w:color="000000"/>
              <w:right w:val="single" w:sz="4" w:space="0" w:color="000000"/>
            </w:tcBorders>
          </w:tcPr>
          <w:p w14:paraId="33D583A9" w14:textId="46EFB026" w:rsidR="00DE652C" w:rsidRPr="00DE652C" w:rsidRDefault="00DE652C" w:rsidP="00CF5B5A">
            <w:pPr>
              <w:jc w:val="center"/>
              <w:rPr>
                <w:rFonts w:ascii="Times New Roman" w:hAnsi="Times New Roman"/>
                <w:b/>
                <w:bCs/>
                <w:sz w:val="22"/>
                <w:szCs w:val="22"/>
                <w:lang w:val="lt-LT" w:eastAsia="lt-LT"/>
              </w:rPr>
            </w:pPr>
            <w:r w:rsidRPr="00DE652C">
              <w:rPr>
                <w:rFonts w:ascii="Times New Roman" w:hAnsi="Times New Roman"/>
                <w:b/>
                <w:bCs/>
                <w:sz w:val="22"/>
                <w:szCs w:val="22"/>
                <w:lang w:val="lt-LT" w:eastAsia="lt-LT"/>
              </w:rPr>
              <w:t>Perkančiosios organizacijos atsakymas</w:t>
            </w:r>
          </w:p>
        </w:tc>
      </w:tr>
      <w:tr w:rsidR="00DE652C" w:rsidRPr="00DE652C" w14:paraId="2C668218" w14:textId="2128CAD4" w:rsidTr="00262C49">
        <w:trPr>
          <w:trHeight w:val="599"/>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5A09C670" w14:textId="77777777" w:rsidR="00DE652C" w:rsidRPr="00DE652C" w:rsidRDefault="00DE652C" w:rsidP="00CF5B5A">
            <w:pPr>
              <w:pStyle w:val="ListParagraph"/>
              <w:tabs>
                <w:tab w:val="left" w:pos="324"/>
              </w:tabs>
              <w:autoSpaceDN w:val="0"/>
              <w:ind w:left="0" w:right="540"/>
              <w:contextualSpacing w:val="0"/>
              <w:jc w:val="center"/>
              <w:rPr>
                <w:rFonts w:ascii="Times New Roman" w:hAnsi="Times New Roman"/>
                <w:sz w:val="22"/>
                <w:szCs w:val="22"/>
                <w:lang w:val="lt-LT" w:eastAsia="lt-LT"/>
              </w:rPr>
            </w:pPr>
            <w:r w:rsidRPr="00DE652C">
              <w:rPr>
                <w:rFonts w:ascii="Times New Roman" w:hAnsi="Times New Roman"/>
                <w:sz w:val="22"/>
                <w:szCs w:val="22"/>
                <w:lang w:val="lt-LT" w:eastAsia="lt-LT"/>
              </w:rPr>
              <w:t>1.</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40E93D3" w14:textId="77777777" w:rsidR="00DE652C" w:rsidRPr="00DE652C" w:rsidRDefault="00DE652C" w:rsidP="00CF5B5A">
            <w:pPr>
              <w:rPr>
                <w:rFonts w:ascii="Times New Roman" w:hAnsi="Times New Roman"/>
                <w:sz w:val="22"/>
                <w:szCs w:val="22"/>
                <w:lang w:val="lt-LT"/>
              </w:rPr>
            </w:pPr>
            <w:r w:rsidRPr="00DE652C">
              <w:rPr>
                <w:rFonts w:ascii="Times New Roman" w:hAnsi="Times New Roman"/>
                <w:sz w:val="22"/>
                <w:szCs w:val="22"/>
                <w:lang w:val="lt-LT" w:eastAsia="lt-LT"/>
              </w:rPr>
              <w:t xml:space="preserve">Ar techninėje specifikacijoje nurodyti reikalavimai ir sąlygos yra priimtinos ir aiškios, ar teiktumėte pasiūlymą dėl šio pirkimo objekto? </w:t>
            </w:r>
          </w:p>
          <w:p w14:paraId="71CAE50E" w14:textId="592409FA" w:rsidR="00DE652C" w:rsidRPr="00DE652C" w:rsidRDefault="00DE652C" w:rsidP="00CF5B5A">
            <w:pPr>
              <w:jc w:val="both"/>
              <w:rPr>
                <w:rFonts w:ascii="Times New Roman" w:hAnsi="Times New Roman"/>
                <w:i/>
                <w:sz w:val="22"/>
                <w:szCs w:val="22"/>
                <w:lang w:val="lt-LT"/>
              </w:rPr>
            </w:pPr>
            <w:r w:rsidRPr="00DE652C">
              <w:rPr>
                <w:rFonts w:ascii="Times New Roman" w:hAnsi="Times New Roman"/>
                <w:i/>
                <w:sz w:val="22"/>
                <w:szCs w:val="22"/>
                <w:lang w:val="lt-LT"/>
              </w:rPr>
              <w:t>(Prašome pateikti argumentuotas pastabas bei konkrečių techninės specifikacijos punktų  pakeitimus/patikslinimus, kurie  suteiktų galimybę Jūsų įmonei pasiūlyti techninės specifikacijos reikalavimų visumą atitinkantį pirkimo objektą).</w:t>
            </w:r>
          </w:p>
        </w:tc>
        <w:tc>
          <w:tcPr>
            <w:tcW w:w="36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B5FCDEE" w14:textId="77777777" w:rsidR="00DE652C" w:rsidRPr="00DE652C" w:rsidRDefault="00DE652C" w:rsidP="00DE652C">
            <w:pPr>
              <w:rPr>
                <w:rFonts w:ascii="Times New Roman" w:hAnsi="Times New Roman"/>
                <w:sz w:val="22"/>
                <w:szCs w:val="22"/>
                <w:lang w:val="lt-LT" w:eastAsia="lt-LT"/>
              </w:rPr>
            </w:pPr>
            <w:r w:rsidRPr="00DE652C">
              <w:rPr>
                <w:rFonts w:ascii="Times New Roman" w:hAnsi="Times New Roman"/>
                <w:sz w:val="22"/>
                <w:szCs w:val="22"/>
                <w:lang w:val="lt-LT" w:eastAsia="lt-LT"/>
              </w:rPr>
              <w:t>Ne.</w:t>
            </w:r>
          </w:p>
          <w:p w14:paraId="256C2CA8" w14:textId="77777777" w:rsidR="00DE652C" w:rsidRPr="00DE652C" w:rsidRDefault="00DE652C" w:rsidP="00DE652C">
            <w:pPr>
              <w:rPr>
                <w:rFonts w:ascii="Times New Roman" w:hAnsi="Times New Roman"/>
                <w:sz w:val="22"/>
                <w:szCs w:val="22"/>
                <w:lang w:val="lt-LT" w:eastAsia="lt-LT"/>
              </w:rPr>
            </w:pPr>
            <w:r w:rsidRPr="00DE652C">
              <w:rPr>
                <w:rFonts w:ascii="Times New Roman" w:hAnsi="Times New Roman"/>
                <w:sz w:val="22"/>
                <w:szCs w:val="22"/>
                <w:lang w:val="lt-LT" w:eastAsia="lt-LT"/>
              </w:rPr>
              <w:t xml:space="preserve">Pirkimo objektas yra neaiškus – prašome patikslinti. </w:t>
            </w:r>
          </w:p>
          <w:p w14:paraId="41F9F2FC" w14:textId="77777777" w:rsidR="00DE652C" w:rsidRPr="00DE652C" w:rsidRDefault="00DE652C" w:rsidP="00DE652C">
            <w:pPr>
              <w:rPr>
                <w:rFonts w:ascii="Times New Roman" w:hAnsi="Times New Roman"/>
                <w:i/>
                <w:iCs/>
                <w:sz w:val="22"/>
                <w:szCs w:val="22"/>
                <w:lang w:val="lt-LT" w:eastAsia="lt-LT"/>
              </w:rPr>
            </w:pPr>
            <w:r w:rsidRPr="00DE652C">
              <w:rPr>
                <w:rFonts w:ascii="Times New Roman" w:hAnsi="Times New Roman"/>
                <w:sz w:val="22"/>
                <w:szCs w:val="22"/>
                <w:lang w:val="lt-LT" w:eastAsia="lt-LT"/>
              </w:rPr>
              <w:t xml:space="preserve">Pirkimo objekto aprašyme nurodoma  „... </w:t>
            </w:r>
            <w:r w:rsidRPr="00DE652C">
              <w:rPr>
                <w:rFonts w:ascii="Times New Roman" w:hAnsi="Times New Roman"/>
                <w:i/>
                <w:iCs/>
                <w:sz w:val="22"/>
                <w:szCs w:val="22"/>
                <w:lang w:val="lt-LT" w:eastAsia="lt-LT"/>
              </w:rPr>
              <w:t>kibernetinių incidentų sprendimo ir kitas susijusias paslaugas</w:t>
            </w:r>
            <w:r w:rsidRPr="00DE652C">
              <w:rPr>
                <w:rFonts w:ascii="Times New Roman" w:hAnsi="Times New Roman"/>
                <w:sz w:val="22"/>
                <w:szCs w:val="22"/>
                <w:lang w:val="lt-LT" w:eastAsia="lt-LT"/>
              </w:rPr>
              <w:t>…“ tačiau Lentelėje 1 Incidentų sprendimo nėra. Taip pat 83.15 punkte reikalauja , kad tiekėjas turi užtikrinti „</w:t>
            </w:r>
            <w:r w:rsidRPr="00DE652C">
              <w:rPr>
                <w:rFonts w:ascii="Times New Roman" w:hAnsi="Times New Roman"/>
                <w:i/>
                <w:iCs/>
                <w:sz w:val="22"/>
                <w:szCs w:val="22"/>
                <w:lang w:val="lt-LT" w:eastAsia="lt-LT"/>
              </w:rPr>
              <w:t>Incidento sprendimo valdymą</w:t>
            </w:r>
            <w:r w:rsidRPr="00DE652C">
              <w:rPr>
                <w:rFonts w:ascii="Times New Roman" w:hAnsi="Times New Roman"/>
                <w:sz w:val="22"/>
                <w:szCs w:val="22"/>
                <w:lang w:val="lt-LT" w:eastAsia="lt-LT"/>
              </w:rPr>
              <w:t xml:space="preserve">“ o tai yra už kibernetinį saugumą organizacijoje paskirto asmens atsakomybė, kaip ta numatyta LR vyriausybės nutarime </w:t>
            </w:r>
            <w:r w:rsidRPr="00DE652C">
              <w:rPr>
                <w:rFonts w:ascii="Times New Roman" w:hAnsi="Times New Roman"/>
                <w:i/>
                <w:iCs/>
                <w:sz w:val="22"/>
                <w:szCs w:val="22"/>
                <w:lang w:val="lt-LT" w:eastAsia="lt-LT"/>
              </w:rPr>
              <w:t>Dėl Lietuvos respublikos kibernetinio saugumo įstatymo įgyvendinimo</w:t>
            </w:r>
          </w:p>
          <w:p w14:paraId="2CEB921A" w14:textId="77777777" w:rsidR="00DE652C" w:rsidRPr="00DE652C" w:rsidRDefault="00DE652C" w:rsidP="00DE652C">
            <w:pPr>
              <w:rPr>
                <w:rFonts w:ascii="Times New Roman" w:hAnsi="Times New Roman"/>
                <w:sz w:val="22"/>
                <w:szCs w:val="22"/>
                <w:lang w:val="lt-LT" w:eastAsia="lt-LT"/>
              </w:rPr>
            </w:pPr>
            <w:r w:rsidRPr="00DE652C">
              <w:rPr>
                <w:rFonts w:ascii="Times New Roman" w:hAnsi="Times New Roman"/>
                <w:i/>
                <w:iCs/>
                <w:sz w:val="22"/>
                <w:szCs w:val="22"/>
                <w:lang w:val="lt-LT" w:eastAsia="lt-LT"/>
              </w:rPr>
              <w:t xml:space="preserve">2018 m. Rugpjūčio 13 d. Nr. 818, </w:t>
            </w:r>
            <w:r w:rsidRPr="00DE652C">
              <w:rPr>
                <w:rFonts w:ascii="Times New Roman" w:hAnsi="Times New Roman"/>
                <w:sz w:val="22"/>
                <w:szCs w:val="22"/>
                <w:lang w:val="lt-LT" w:eastAsia="lt-LT"/>
              </w:rPr>
              <w:t xml:space="preserve">20.3. punkte  </w:t>
            </w:r>
            <w:r w:rsidRPr="00DE652C">
              <w:rPr>
                <w:rFonts w:ascii="Times New Roman" w:hAnsi="Times New Roman"/>
                <w:i/>
                <w:iCs/>
                <w:sz w:val="22"/>
                <w:szCs w:val="22"/>
                <w:lang w:val="lt-LT" w:eastAsia="lt-LT"/>
              </w:rPr>
              <w:t>„... koordinuoti tinklų ir informacinių sistemų kibernetinių incidentų tyrimus...“</w:t>
            </w:r>
            <w:r w:rsidRPr="00DE652C">
              <w:rPr>
                <w:rFonts w:ascii="Times New Roman" w:hAnsi="Times New Roman"/>
                <w:sz w:val="22"/>
                <w:szCs w:val="22"/>
                <w:lang w:val="lt-LT" w:eastAsia="lt-LT"/>
              </w:rPr>
              <w:t xml:space="preserve">  </w:t>
            </w:r>
          </w:p>
          <w:p w14:paraId="0FC24F3D" w14:textId="6450C024" w:rsidR="00DE652C" w:rsidRPr="00DE652C" w:rsidRDefault="00DE652C" w:rsidP="00DE652C">
            <w:pPr>
              <w:rPr>
                <w:rFonts w:ascii="Times New Roman" w:hAnsi="Times New Roman"/>
                <w:sz w:val="22"/>
                <w:szCs w:val="22"/>
                <w:lang w:val="lt-LT" w:eastAsia="lt-LT"/>
              </w:rPr>
            </w:pPr>
            <w:r w:rsidRPr="00DE652C">
              <w:rPr>
                <w:rFonts w:ascii="Times New Roman" w:hAnsi="Times New Roman"/>
                <w:sz w:val="22"/>
                <w:szCs w:val="22"/>
                <w:lang w:val="lt-LT" w:eastAsia="lt-LT"/>
              </w:rPr>
              <w:t>Todėl, prašome aiškiai apibrėžti pirkimo objektą, tikslai nurodant kas bus atsakingas už incidentų sprendimą ir incidentų sprendimo valdymą.</w:t>
            </w:r>
          </w:p>
        </w:tc>
        <w:tc>
          <w:tcPr>
            <w:tcW w:w="1757" w:type="dxa"/>
            <w:tcBorders>
              <w:top w:val="single" w:sz="4" w:space="0" w:color="000000"/>
              <w:left w:val="single" w:sz="4" w:space="0" w:color="000000"/>
              <w:bottom w:val="single" w:sz="4" w:space="0" w:color="000000"/>
              <w:right w:val="single" w:sz="4" w:space="0" w:color="000000"/>
            </w:tcBorders>
          </w:tcPr>
          <w:p w14:paraId="050C1C58" w14:textId="478CD75B"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t>Pasiūlymą teiksime</w:t>
            </w:r>
          </w:p>
        </w:tc>
        <w:tc>
          <w:tcPr>
            <w:tcW w:w="2178" w:type="dxa"/>
            <w:tcBorders>
              <w:top w:val="single" w:sz="4" w:space="0" w:color="000000"/>
              <w:left w:val="single" w:sz="4" w:space="0" w:color="000000"/>
              <w:bottom w:val="single" w:sz="4" w:space="0" w:color="000000"/>
              <w:right w:val="single" w:sz="4" w:space="0" w:color="000000"/>
            </w:tcBorders>
          </w:tcPr>
          <w:p w14:paraId="5E363FD3" w14:textId="4B32A0AB"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t>Techninėje specifikacijoje nurodyti reikalavimai ir sąlygos yra priimtinos ir aiškios, pasiūlymą teiktumėme.</w:t>
            </w:r>
          </w:p>
        </w:tc>
        <w:tc>
          <w:tcPr>
            <w:tcW w:w="3633" w:type="dxa"/>
            <w:tcBorders>
              <w:top w:val="single" w:sz="4" w:space="0" w:color="000000"/>
              <w:left w:val="single" w:sz="4" w:space="0" w:color="000000"/>
              <w:bottom w:val="single" w:sz="4" w:space="0" w:color="000000"/>
              <w:right w:val="single" w:sz="4" w:space="0" w:color="000000"/>
            </w:tcBorders>
          </w:tcPr>
          <w:p w14:paraId="16B3B309" w14:textId="77777777" w:rsidR="00293C83" w:rsidRDefault="00293C83" w:rsidP="00293C83">
            <w:pPr>
              <w:rPr>
                <w:sz w:val="22"/>
                <w:szCs w:val="22"/>
                <w:lang w:val="lt-LT" w:eastAsia="lt-LT"/>
              </w:rPr>
            </w:pPr>
            <w:r>
              <w:rPr>
                <w:sz w:val="22"/>
                <w:szCs w:val="22"/>
                <w:lang w:val="lt-LT" w:eastAsia="lt-LT"/>
              </w:rPr>
              <w:t>Atsižvelgiama.</w:t>
            </w:r>
          </w:p>
          <w:p w14:paraId="06E82EB9" w14:textId="77777777" w:rsidR="00293C83" w:rsidRDefault="00293C83" w:rsidP="00293C83">
            <w:pPr>
              <w:rPr>
                <w:sz w:val="22"/>
                <w:szCs w:val="22"/>
                <w:lang w:val="lt-LT" w:eastAsia="lt-LT"/>
              </w:rPr>
            </w:pPr>
          </w:p>
          <w:p w14:paraId="14552981" w14:textId="77777777" w:rsidR="00293C83" w:rsidRDefault="00293C83" w:rsidP="00293C83">
            <w:pPr>
              <w:rPr>
                <w:sz w:val="22"/>
                <w:szCs w:val="22"/>
                <w:lang w:val="lt-LT" w:eastAsia="lt-LT"/>
              </w:rPr>
            </w:pPr>
            <w:r>
              <w:rPr>
                <w:sz w:val="22"/>
                <w:szCs w:val="22"/>
                <w:lang w:val="lt-LT" w:eastAsia="lt-LT"/>
              </w:rPr>
              <w:t>Patikslinta formuluotė pagal 1 Lentelės ir 83 punkto terminus:</w:t>
            </w:r>
          </w:p>
          <w:p w14:paraId="2225F97B" w14:textId="77777777" w:rsidR="00293C83" w:rsidRPr="00155815" w:rsidRDefault="00293C83" w:rsidP="00293C83">
            <w:pPr>
              <w:pStyle w:val="ListParagraph"/>
              <w:numPr>
                <w:ilvl w:val="0"/>
                <w:numId w:val="3"/>
              </w:numPr>
              <w:rPr>
                <w:sz w:val="22"/>
                <w:szCs w:val="22"/>
                <w:lang w:val="lt-LT" w:eastAsia="lt-LT"/>
              </w:rPr>
            </w:pPr>
            <w:r w:rsidRPr="00155815">
              <w:rPr>
                <w:sz w:val="22"/>
                <w:szCs w:val="22"/>
                <w:lang w:val="lt-LT" w:eastAsia="lt-LT"/>
              </w:rPr>
              <w:t>aprašyme įvardinant „incidentų tyrimą“;</w:t>
            </w:r>
          </w:p>
          <w:p w14:paraId="25E09F54" w14:textId="77777777" w:rsidR="00293C83" w:rsidRDefault="00293C83" w:rsidP="00293C83">
            <w:pPr>
              <w:pStyle w:val="ListParagraph"/>
              <w:numPr>
                <w:ilvl w:val="0"/>
                <w:numId w:val="2"/>
              </w:numPr>
              <w:rPr>
                <w:sz w:val="22"/>
                <w:szCs w:val="22"/>
                <w:lang w:val="lt-LT" w:eastAsia="lt-LT"/>
              </w:rPr>
            </w:pPr>
            <w:r>
              <w:rPr>
                <w:sz w:val="22"/>
                <w:szCs w:val="22"/>
                <w:lang w:val="lt-LT" w:eastAsia="lt-LT"/>
              </w:rPr>
              <w:t>83.15 punkte – „Incidento tyrimo valdymą“;</w:t>
            </w:r>
          </w:p>
          <w:p w14:paraId="34F9F817" w14:textId="034CE660" w:rsidR="00DE652C" w:rsidRPr="00DE652C" w:rsidRDefault="00DE652C" w:rsidP="00CF5B5A">
            <w:pPr>
              <w:rPr>
                <w:rFonts w:ascii="Times New Roman" w:hAnsi="Times New Roman"/>
                <w:caps/>
                <w:sz w:val="22"/>
                <w:szCs w:val="22"/>
                <w:lang w:val="lt-LT" w:eastAsia="lt-LT"/>
              </w:rPr>
            </w:pPr>
          </w:p>
        </w:tc>
      </w:tr>
      <w:tr w:rsidR="00DE652C" w:rsidRPr="00293C83" w14:paraId="1C160A94" w14:textId="74AF525C" w:rsidTr="00262C49">
        <w:trPr>
          <w:trHeight w:val="1299"/>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399AFA1" w14:textId="77777777" w:rsidR="00DE652C" w:rsidRPr="00DE652C" w:rsidRDefault="00DE652C" w:rsidP="00CF5B5A">
            <w:pPr>
              <w:pStyle w:val="ListParagraph"/>
              <w:tabs>
                <w:tab w:val="left" w:pos="324"/>
              </w:tabs>
              <w:autoSpaceDN w:val="0"/>
              <w:ind w:left="0" w:right="540"/>
              <w:contextualSpacing w:val="0"/>
              <w:jc w:val="center"/>
              <w:rPr>
                <w:rFonts w:ascii="Times New Roman" w:hAnsi="Times New Roman"/>
                <w:sz w:val="22"/>
                <w:szCs w:val="22"/>
                <w:lang w:val="lt-LT" w:eastAsia="lt-LT"/>
              </w:rPr>
            </w:pPr>
            <w:r w:rsidRPr="00DE652C">
              <w:rPr>
                <w:rFonts w:ascii="Times New Roman" w:hAnsi="Times New Roman"/>
                <w:sz w:val="22"/>
                <w:szCs w:val="22"/>
                <w:lang w:val="lt-LT" w:eastAsia="lt-LT"/>
              </w:rPr>
              <w:t>2.</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9F39651" w14:textId="50D06DC2" w:rsidR="00DE652C" w:rsidRPr="00DE652C" w:rsidRDefault="00DE652C" w:rsidP="00CF5B5A">
            <w:pPr>
              <w:jc w:val="both"/>
              <w:rPr>
                <w:rFonts w:ascii="Times New Roman" w:hAnsi="Times New Roman"/>
                <w:sz w:val="22"/>
                <w:szCs w:val="22"/>
                <w:lang w:val="lt-LT"/>
              </w:rPr>
            </w:pPr>
            <w:r w:rsidRPr="00DE652C">
              <w:rPr>
                <w:rFonts w:ascii="Times New Roman" w:hAnsi="Times New Roman"/>
                <w:sz w:val="22"/>
                <w:szCs w:val="22"/>
                <w:lang w:val="lt-LT"/>
              </w:rPr>
              <w:t xml:space="preserve">Kokius, Jūsų nuomone, papildomus reikalavimus perkamam objektui būtų tikslinga įrašyti techninėje specifikacijoje (kurie iš jų yra būtini, kurie tik pageidaujami)? Kokius </w:t>
            </w:r>
            <w:r w:rsidRPr="00DE652C">
              <w:rPr>
                <w:rFonts w:ascii="Times New Roman" w:hAnsi="Times New Roman"/>
                <w:sz w:val="22"/>
                <w:szCs w:val="22"/>
                <w:lang w:val="lt-LT"/>
              </w:rPr>
              <w:lastRenderedPageBreak/>
              <w:t xml:space="preserve">reikalavimus perkamam objektui būtų tikslinga išbraukti iš techninės specifikacijos? </w:t>
            </w:r>
          </w:p>
        </w:tc>
        <w:tc>
          <w:tcPr>
            <w:tcW w:w="36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0DA91BE" w14:textId="77777777" w:rsidR="00DE652C" w:rsidRPr="00DE652C" w:rsidRDefault="00DE652C" w:rsidP="00CF5B5A">
            <w:pPr>
              <w:rPr>
                <w:rFonts w:ascii="Times New Roman" w:hAnsi="Times New Roman"/>
                <w:sz w:val="22"/>
                <w:szCs w:val="22"/>
                <w:lang w:val="lt-LT" w:eastAsia="lt-LT"/>
              </w:rPr>
            </w:pPr>
          </w:p>
        </w:tc>
        <w:tc>
          <w:tcPr>
            <w:tcW w:w="1757" w:type="dxa"/>
            <w:tcBorders>
              <w:top w:val="single" w:sz="4" w:space="0" w:color="000000"/>
              <w:left w:val="single" w:sz="4" w:space="0" w:color="000000"/>
              <w:bottom w:val="single" w:sz="4" w:space="0" w:color="000000"/>
              <w:right w:val="single" w:sz="4" w:space="0" w:color="000000"/>
            </w:tcBorders>
          </w:tcPr>
          <w:p w14:paraId="166DF9B3" w14:textId="06921333"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t>Neturime pastabų</w:t>
            </w:r>
          </w:p>
        </w:tc>
        <w:tc>
          <w:tcPr>
            <w:tcW w:w="2178" w:type="dxa"/>
            <w:tcBorders>
              <w:top w:val="single" w:sz="4" w:space="0" w:color="000000"/>
              <w:left w:val="single" w:sz="4" w:space="0" w:color="000000"/>
              <w:bottom w:val="single" w:sz="4" w:space="0" w:color="000000"/>
              <w:right w:val="single" w:sz="4" w:space="0" w:color="000000"/>
            </w:tcBorders>
          </w:tcPr>
          <w:p w14:paraId="1D50F580" w14:textId="330BBD0F"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t xml:space="preserve">Rekomenduotumėme sugriežtinti 87.1.2 punktą, reakcijos laiką sutrumpinant iki 2 valandų: 87.1.2. </w:t>
            </w:r>
            <w:r w:rsidRPr="00DE652C">
              <w:rPr>
                <w:rFonts w:ascii="Times New Roman" w:hAnsi="Times New Roman"/>
                <w:sz w:val="22"/>
                <w:szCs w:val="22"/>
                <w:lang w:val="lt-LT" w:eastAsia="lt-LT"/>
              </w:rPr>
              <w:lastRenderedPageBreak/>
              <w:t>Reakcijos į visų tipų saugumo įvykius laikas: ne ilgiau kaip 2 (dvi) valandos, vidutiniškai nuo visų saugumo incidentų per mėnesį.</w:t>
            </w:r>
          </w:p>
        </w:tc>
        <w:tc>
          <w:tcPr>
            <w:tcW w:w="3633" w:type="dxa"/>
            <w:tcBorders>
              <w:top w:val="single" w:sz="4" w:space="0" w:color="000000"/>
              <w:left w:val="single" w:sz="4" w:space="0" w:color="000000"/>
              <w:bottom w:val="single" w:sz="4" w:space="0" w:color="000000"/>
              <w:right w:val="single" w:sz="4" w:space="0" w:color="000000"/>
            </w:tcBorders>
          </w:tcPr>
          <w:p w14:paraId="7A4E7C7F" w14:textId="77777777" w:rsidR="00293C83" w:rsidRDefault="00293C83" w:rsidP="00293C83">
            <w:pPr>
              <w:pStyle w:val="Numeruotassarasas"/>
              <w:numPr>
                <w:ilvl w:val="0"/>
                <w:numId w:val="0"/>
              </w:numPr>
              <w:rPr>
                <w:szCs w:val="24"/>
                <w:lang w:eastAsia="lt-LT"/>
              </w:rPr>
            </w:pPr>
            <w:r>
              <w:rPr>
                <w:szCs w:val="24"/>
                <w:lang w:eastAsia="lt-LT"/>
              </w:rPr>
              <w:lastRenderedPageBreak/>
              <w:t xml:space="preserve">Paaiškiname, kad tiek paslaugų teikimo režimas (9x5), tiek reakcijos laikai yra parinkti atsižvelgiant į Perkančiosios organizacijos poreikius </w:t>
            </w:r>
            <w:r>
              <w:rPr>
                <w:szCs w:val="24"/>
                <w:lang w:eastAsia="lt-LT"/>
              </w:rPr>
              <w:lastRenderedPageBreak/>
              <w:t>ir galimybes, todėl į rekomendacijas atsižvelgiama nebus.</w:t>
            </w:r>
          </w:p>
          <w:p w14:paraId="04F7829F" w14:textId="77777777" w:rsidR="00DE652C" w:rsidRPr="00DE652C" w:rsidRDefault="00DE652C" w:rsidP="00CF5B5A">
            <w:pPr>
              <w:rPr>
                <w:rFonts w:ascii="Times New Roman" w:hAnsi="Times New Roman"/>
                <w:sz w:val="22"/>
                <w:szCs w:val="22"/>
                <w:lang w:val="lt-LT" w:eastAsia="lt-LT"/>
              </w:rPr>
            </w:pPr>
          </w:p>
        </w:tc>
      </w:tr>
      <w:tr w:rsidR="00DE652C" w:rsidRPr="00293C83" w14:paraId="3E346AF7" w14:textId="265AB028" w:rsidTr="00262C49">
        <w:trPr>
          <w:trHeight w:val="452"/>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14A0A077" w14:textId="77777777" w:rsidR="00DE652C" w:rsidRPr="00DE652C" w:rsidRDefault="00DE652C" w:rsidP="00CF5B5A">
            <w:pPr>
              <w:pStyle w:val="ListParagraph"/>
              <w:tabs>
                <w:tab w:val="left" w:pos="324"/>
              </w:tabs>
              <w:autoSpaceDN w:val="0"/>
              <w:ind w:left="0" w:right="540"/>
              <w:contextualSpacing w:val="0"/>
              <w:jc w:val="center"/>
              <w:rPr>
                <w:rFonts w:ascii="Times New Roman" w:hAnsi="Times New Roman"/>
                <w:sz w:val="22"/>
                <w:szCs w:val="22"/>
                <w:lang w:val="lt-LT" w:eastAsia="lt-LT"/>
              </w:rPr>
            </w:pPr>
            <w:r w:rsidRPr="00DE652C">
              <w:rPr>
                <w:rFonts w:ascii="Times New Roman" w:hAnsi="Times New Roman"/>
                <w:sz w:val="22"/>
                <w:szCs w:val="22"/>
                <w:lang w:val="lt-LT" w:eastAsia="lt-LT"/>
              </w:rPr>
              <w:lastRenderedPageBreak/>
              <w:t>3.</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7138C0C1" w14:textId="70C468C8" w:rsidR="00DE652C" w:rsidRPr="00DE652C" w:rsidRDefault="00DE652C" w:rsidP="00CF5B5A">
            <w:pPr>
              <w:jc w:val="both"/>
              <w:rPr>
                <w:rFonts w:ascii="Times New Roman" w:hAnsi="Times New Roman"/>
                <w:sz w:val="22"/>
                <w:szCs w:val="22"/>
                <w:lang w:val="lt-LT"/>
              </w:rPr>
            </w:pPr>
            <w:r w:rsidRPr="00DE652C">
              <w:rPr>
                <w:rFonts w:ascii="Times New Roman" w:hAnsi="Times New Roman"/>
                <w:sz w:val="22"/>
                <w:szCs w:val="22"/>
                <w:lang w:val="lt-LT"/>
              </w:rPr>
              <w:t>Kokie, Jūsų nuomone, reikalavimai įrašyti techninės specifikacijos projekte ribotų (riboja) konkurenciją tarp teikėjų?</w:t>
            </w:r>
            <w:r w:rsidRPr="00DE652C">
              <w:rPr>
                <w:rFonts w:ascii="Times New Roman" w:hAnsi="Times New Roman"/>
                <w:b/>
                <w:bCs/>
                <w:sz w:val="22"/>
                <w:szCs w:val="22"/>
                <w:lang w:val="lt-LT"/>
              </w:rPr>
              <w:t xml:space="preserve"> </w:t>
            </w:r>
          </w:p>
        </w:tc>
        <w:tc>
          <w:tcPr>
            <w:tcW w:w="36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947AFEA" w14:textId="77777777" w:rsidR="00DE652C" w:rsidRPr="00DE652C" w:rsidRDefault="00DE652C" w:rsidP="00CF5B5A">
            <w:pPr>
              <w:rPr>
                <w:rFonts w:ascii="Times New Roman" w:hAnsi="Times New Roman"/>
                <w:sz w:val="22"/>
                <w:szCs w:val="22"/>
                <w:lang w:val="lt-LT" w:eastAsia="lt-LT"/>
              </w:rPr>
            </w:pPr>
          </w:p>
        </w:tc>
        <w:tc>
          <w:tcPr>
            <w:tcW w:w="1757" w:type="dxa"/>
            <w:tcBorders>
              <w:top w:val="single" w:sz="4" w:space="0" w:color="000000"/>
              <w:left w:val="single" w:sz="4" w:space="0" w:color="000000"/>
              <w:bottom w:val="single" w:sz="4" w:space="0" w:color="000000"/>
              <w:right w:val="single" w:sz="4" w:space="0" w:color="000000"/>
            </w:tcBorders>
          </w:tcPr>
          <w:p w14:paraId="6E61896F" w14:textId="0BC57DEF"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t>Kvalifikaciniuose reikalavimuose nurodomas IBM gamintojo sertifikato reikalavimas.</w:t>
            </w:r>
          </w:p>
        </w:tc>
        <w:tc>
          <w:tcPr>
            <w:tcW w:w="2178" w:type="dxa"/>
            <w:tcBorders>
              <w:top w:val="single" w:sz="4" w:space="0" w:color="000000"/>
              <w:left w:val="single" w:sz="4" w:space="0" w:color="000000"/>
              <w:bottom w:val="single" w:sz="4" w:space="0" w:color="000000"/>
              <w:right w:val="single" w:sz="4" w:space="0" w:color="000000"/>
            </w:tcBorders>
          </w:tcPr>
          <w:p w14:paraId="44FA89DD" w14:textId="5B6B7718"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t>Techninėje specifikacijoje įrašyti reikalavimai yra pagrįsti ir įgyvendinami, todėl manome, kad ribojančių konkurenciją nėra</w:t>
            </w:r>
          </w:p>
        </w:tc>
        <w:tc>
          <w:tcPr>
            <w:tcW w:w="3633" w:type="dxa"/>
            <w:tcBorders>
              <w:top w:val="single" w:sz="4" w:space="0" w:color="000000"/>
              <w:left w:val="single" w:sz="4" w:space="0" w:color="000000"/>
              <w:bottom w:val="single" w:sz="4" w:space="0" w:color="000000"/>
              <w:right w:val="single" w:sz="4" w:space="0" w:color="000000"/>
            </w:tcBorders>
          </w:tcPr>
          <w:p w14:paraId="0024B053" w14:textId="3EE31575" w:rsidR="00DE652C" w:rsidRPr="00DE652C" w:rsidRDefault="00293C83" w:rsidP="00CF5B5A">
            <w:pPr>
              <w:rPr>
                <w:rFonts w:ascii="Times New Roman" w:hAnsi="Times New Roman"/>
                <w:sz w:val="22"/>
                <w:szCs w:val="22"/>
                <w:lang w:val="lt-LT" w:eastAsia="lt-LT"/>
              </w:rPr>
            </w:pPr>
            <w:r>
              <w:rPr>
                <w:sz w:val="24"/>
                <w:szCs w:val="24"/>
                <w:lang w:val="lt-LT" w:eastAsia="lt-LT"/>
              </w:rPr>
              <w:t>Atsižvelgta. Patikslinti kvalifikaciniai reikalavimai.</w:t>
            </w:r>
          </w:p>
        </w:tc>
      </w:tr>
      <w:tr w:rsidR="00DE652C" w:rsidRPr="00293C83" w14:paraId="01203AC0" w14:textId="1A8CFFB3" w:rsidTr="00262C49">
        <w:trPr>
          <w:trHeight w:val="616"/>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7BF86017" w14:textId="77777777" w:rsidR="00DE652C" w:rsidRPr="00DE652C" w:rsidRDefault="00DE652C" w:rsidP="00CF5B5A">
            <w:pPr>
              <w:pStyle w:val="ListParagraph"/>
              <w:tabs>
                <w:tab w:val="left" w:pos="324"/>
              </w:tabs>
              <w:autoSpaceDN w:val="0"/>
              <w:ind w:left="0" w:right="540"/>
              <w:contextualSpacing w:val="0"/>
              <w:jc w:val="center"/>
              <w:rPr>
                <w:rFonts w:ascii="Times New Roman" w:hAnsi="Times New Roman"/>
                <w:sz w:val="22"/>
                <w:szCs w:val="22"/>
                <w:lang w:val="lt-LT" w:eastAsia="lt-LT"/>
              </w:rPr>
            </w:pPr>
            <w:r w:rsidRPr="00DE652C">
              <w:rPr>
                <w:rFonts w:ascii="Times New Roman" w:hAnsi="Times New Roman"/>
                <w:sz w:val="22"/>
                <w:szCs w:val="22"/>
                <w:lang w:val="lt-LT" w:eastAsia="lt-LT"/>
              </w:rPr>
              <w:t>4.</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1AB221D" w14:textId="77777777" w:rsidR="00DE652C" w:rsidRPr="00DE652C" w:rsidRDefault="00DE652C" w:rsidP="00CF5B5A">
            <w:pPr>
              <w:jc w:val="both"/>
              <w:rPr>
                <w:rFonts w:ascii="Times New Roman" w:hAnsi="Times New Roman"/>
                <w:sz w:val="22"/>
                <w:szCs w:val="22"/>
                <w:lang w:val="lt-LT" w:eastAsia="lt-LT"/>
              </w:rPr>
            </w:pPr>
            <w:r w:rsidRPr="00DE652C">
              <w:rPr>
                <w:rFonts w:ascii="Times New Roman" w:hAnsi="Times New Roman"/>
                <w:sz w:val="22"/>
                <w:szCs w:val="22"/>
                <w:lang w:val="lt-LT" w:eastAsia="lt-LT"/>
              </w:rPr>
              <w:t>Ar turite kitų pastabų dėl techninėje specifikacijoje nurodytų reikalavimų. Jeigu taip, prašome nurodyti punktus ir pastabas.</w:t>
            </w:r>
          </w:p>
          <w:p w14:paraId="028B54CF" w14:textId="275130A8" w:rsidR="00DE652C" w:rsidRPr="00DE652C" w:rsidRDefault="00DE652C" w:rsidP="00CF5B5A">
            <w:pPr>
              <w:jc w:val="both"/>
              <w:rPr>
                <w:rFonts w:ascii="Times New Roman" w:hAnsi="Times New Roman"/>
                <w:sz w:val="22"/>
                <w:szCs w:val="22"/>
                <w:lang w:val="lt-LT" w:eastAsia="lt-LT"/>
              </w:rPr>
            </w:pPr>
          </w:p>
        </w:tc>
        <w:tc>
          <w:tcPr>
            <w:tcW w:w="36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1C621507" w14:textId="77777777" w:rsidR="00DE652C" w:rsidRPr="00DE652C" w:rsidRDefault="00DE652C" w:rsidP="00DE652C">
            <w:pPr>
              <w:rPr>
                <w:rFonts w:ascii="Times New Roman" w:hAnsi="Times New Roman"/>
                <w:i/>
                <w:iCs/>
                <w:sz w:val="22"/>
                <w:szCs w:val="22"/>
                <w:lang w:val="lt-LT" w:eastAsia="lt-LT"/>
              </w:rPr>
            </w:pPr>
            <w:r w:rsidRPr="00DE652C">
              <w:rPr>
                <w:rFonts w:ascii="Times New Roman" w:hAnsi="Times New Roman"/>
                <w:sz w:val="22"/>
                <w:szCs w:val="22"/>
                <w:lang w:val="lt-LT" w:eastAsia="lt-LT"/>
              </w:rPr>
              <w:t>84 punktas.</w:t>
            </w:r>
            <w:r w:rsidRPr="00DE652C">
              <w:rPr>
                <w:rFonts w:ascii="Times New Roman" w:hAnsi="Times New Roman"/>
                <w:i/>
                <w:iCs/>
                <w:sz w:val="22"/>
                <w:szCs w:val="22"/>
                <w:lang w:val="lt-LT" w:eastAsia="lt-LT"/>
              </w:rPr>
              <w:t xml:space="preserve"> </w:t>
            </w:r>
            <w:r w:rsidRPr="00DE652C">
              <w:rPr>
                <w:rFonts w:ascii="Times New Roman" w:hAnsi="Times New Roman"/>
                <w:sz w:val="22"/>
                <w:szCs w:val="22"/>
                <w:lang w:val="lt-LT" w:eastAsia="lt-LT"/>
              </w:rPr>
              <w:t>Paslauga turėtų būti teikiama 24x7, bet ne 9x5, kadangi 9x5 reikalavimas nesuderinamas su 82 punkto reikalavimu</w:t>
            </w:r>
            <w:r w:rsidRPr="00DE652C">
              <w:rPr>
                <w:rFonts w:ascii="Times New Roman" w:hAnsi="Times New Roman"/>
                <w:i/>
                <w:iCs/>
                <w:sz w:val="22"/>
                <w:szCs w:val="22"/>
                <w:lang w:val="lt-LT" w:eastAsia="lt-LT"/>
              </w:rPr>
              <w:t xml:space="preserve"> „įgalinanti užsakovą efektyviai ir greitai šalinti atsiradusius trūkumus siekiant minimizuoti arba užkirsti kelią galimam žalos atsiradimui.“</w:t>
            </w:r>
          </w:p>
          <w:p w14:paraId="79CD6B6E" w14:textId="77777777" w:rsidR="00DE652C" w:rsidRPr="00DE652C" w:rsidRDefault="00DE652C" w:rsidP="00DE652C">
            <w:pPr>
              <w:rPr>
                <w:rFonts w:ascii="Times New Roman" w:hAnsi="Times New Roman"/>
                <w:sz w:val="22"/>
                <w:szCs w:val="22"/>
                <w:lang w:val="lt-LT" w:eastAsia="lt-LT"/>
              </w:rPr>
            </w:pPr>
            <w:r w:rsidRPr="00DE652C">
              <w:rPr>
                <w:rFonts w:ascii="Times New Roman" w:hAnsi="Times New Roman"/>
                <w:sz w:val="22"/>
                <w:szCs w:val="22"/>
                <w:lang w:val="lt-LT" w:eastAsia="lt-LT"/>
              </w:rPr>
              <w:t>87.2.1. punkto reikalavimas</w:t>
            </w:r>
            <w:r w:rsidRPr="00DE652C">
              <w:rPr>
                <w:rFonts w:ascii="Times New Roman" w:hAnsi="Times New Roman"/>
                <w:i/>
                <w:iCs/>
                <w:sz w:val="22"/>
                <w:szCs w:val="22"/>
                <w:lang w:val="lt-LT" w:eastAsia="lt-LT"/>
              </w:rPr>
              <w:t>. Reakcijos į visų tipų saugumo incidentus laikas: ne ilgiau kaip 1 (viena) valanda, kiekvienam saugumo incidentui.</w:t>
            </w:r>
            <w:r w:rsidRPr="00DE652C">
              <w:rPr>
                <w:rFonts w:ascii="Times New Roman" w:hAnsi="Times New Roman"/>
                <w:sz w:val="22"/>
                <w:szCs w:val="22"/>
                <w:lang w:val="lt-LT" w:eastAsia="lt-LT"/>
              </w:rPr>
              <w:t xml:space="preserve"> Kaip tai būtų traktuojama, kuomet incidentas fiksuojamas tuo metu kai paslauga neteikiama, </w:t>
            </w:r>
            <w:proofErr w:type="spellStart"/>
            <w:r w:rsidRPr="00DE652C">
              <w:rPr>
                <w:rFonts w:ascii="Times New Roman" w:hAnsi="Times New Roman"/>
                <w:sz w:val="22"/>
                <w:szCs w:val="22"/>
                <w:lang w:val="lt-LT" w:eastAsia="lt-LT"/>
              </w:rPr>
              <w:t>t.y</w:t>
            </w:r>
            <w:proofErr w:type="spellEnd"/>
            <w:r w:rsidRPr="00DE652C">
              <w:rPr>
                <w:rFonts w:ascii="Times New Roman" w:hAnsi="Times New Roman"/>
                <w:sz w:val="22"/>
                <w:szCs w:val="22"/>
                <w:lang w:val="lt-LT" w:eastAsia="lt-LT"/>
              </w:rPr>
              <w:t>. už 9x5 ribų, pvz. savaitgalį ?</w:t>
            </w:r>
          </w:p>
          <w:p w14:paraId="589F5C83" w14:textId="77777777" w:rsidR="00DE652C" w:rsidRPr="00DE652C" w:rsidRDefault="00DE652C" w:rsidP="00DE652C">
            <w:pPr>
              <w:rPr>
                <w:rFonts w:ascii="Times New Roman" w:hAnsi="Times New Roman"/>
                <w:sz w:val="22"/>
                <w:szCs w:val="22"/>
                <w:lang w:val="lt-LT" w:eastAsia="lt-LT"/>
              </w:rPr>
            </w:pPr>
            <w:r w:rsidRPr="00DE652C">
              <w:rPr>
                <w:rFonts w:ascii="Times New Roman" w:hAnsi="Times New Roman"/>
                <w:sz w:val="22"/>
                <w:szCs w:val="22"/>
                <w:lang w:val="lt-LT" w:eastAsia="lt-LT"/>
              </w:rPr>
              <w:t xml:space="preserve">20 punkto reikalavimas </w:t>
            </w:r>
            <w:r w:rsidRPr="00DE652C">
              <w:rPr>
                <w:rFonts w:ascii="Times New Roman" w:hAnsi="Times New Roman"/>
                <w:i/>
                <w:iCs/>
                <w:sz w:val="22"/>
                <w:szCs w:val="22"/>
                <w:lang w:val="lt-LT" w:eastAsia="lt-LT"/>
              </w:rPr>
              <w:t xml:space="preserve">„Jeigu Sistemai tinkamai funkcionuoti turi būti įdiegti tam tikri komponentai Perkančiosios organizacijos infrastruktūroje, tai gali būti tik sisteminių įrašų surinkimo ir/arba apdorojimo komponentas (angl. </w:t>
            </w:r>
            <w:proofErr w:type="spellStart"/>
            <w:r w:rsidRPr="00DE652C">
              <w:rPr>
                <w:rFonts w:ascii="Times New Roman" w:hAnsi="Times New Roman"/>
                <w:i/>
                <w:iCs/>
                <w:sz w:val="22"/>
                <w:szCs w:val="22"/>
                <w:lang w:val="lt-LT" w:eastAsia="lt-LT"/>
              </w:rPr>
              <w:t>Log</w:t>
            </w:r>
            <w:proofErr w:type="spellEnd"/>
            <w:r w:rsidRPr="00DE652C">
              <w:rPr>
                <w:rFonts w:ascii="Times New Roman" w:hAnsi="Times New Roman"/>
                <w:i/>
                <w:iCs/>
                <w:sz w:val="22"/>
                <w:szCs w:val="22"/>
                <w:lang w:val="lt-LT" w:eastAsia="lt-LT"/>
              </w:rPr>
              <w:t xml:space="preserve"> </w:t>
            </w:r>
            <w:proofErr w:type="spellStart"/>
            <w:r w:rsidRPr="00DE652C">
              <w:rPr>
                <w:rFonts w:ascii="Times New Roman" w:hAnsi="Times New Roman"/>
                <w:i/>
                <w:iCs/>
                <w:sz w:val="22"/>
                <w:szCs w:val="22"/>
                <w:lang w:val="lt-LT" w:eastAsia="lt-LT"/>
              </w:rPr>
              <w:lastRenderedPageBreak/>
              <w:t>Collector</w:t>
            </w:r>
            <w:proofErr w:type="spellEnd"/>
            <w:r w:rsidRPr="00DE652C">
              <w:rPr>
                <w:rFonts w:ascii="Times New Roman" w:hAnsi="Times New Roman"/>
                <w:i/>
                <w:iCs/>
                <w:sz w:val="22"/>
                <w:szCs w:val="22"/>
                <w:lang w:val="lt-LT" w:eastAsia="lt-LT"/>
              </w:rPr>
              <w:t xml:space="preserve"> / </w:t>
            </w:r>
            <w:proofErr w:type="spellStart"/>
            <w:r w:rsidRPr="00DE652C">
              <w:rPr>
                <w:rFonts w:ascii="Times New Roman" w:hAnsi="Times New Roman"/>
                <w:i/>
                <w:iCs/>
                <w:sz w:val="22"/>
                <w:szCs w:val="22"/>
                <w:lang w:val="lt-LT" w:eastAsia="lt-LT"/>
              </w:rPr>
              <w:t>Event</w:t>
            </w:r>
            <w:proofErr w:type="spellEnd"/>
            <w:r w:rsidRPr="00DE652C">
              <w:rPr>
                <w:rFonts w:ascii="Times New Roman" w:hAnsi="Times New Roman"/>
                <w:i/>
                <w:iCs/>
                <w:sz w:val="22"/>
                <w:szCs w:val="22"/>
                <w:lang w:val="lt-LT" w:eastAsia="lt-LT"/>
              </w:rPr>
              <w:t xml:space="preserve"> </w:t>
            </w:r>
            <w:proofErr w:type="spellStart"/>
            <w:r w:rsidRPr="00DE652C">
              <w:rPr>
                <w:rFonts w:ascii="Times New Roman" w:hAnsi="Times New Roman"/>
                <w:i/>
                <w:iCs/>
                <w:sz w:val="22"/>
                <w:szCs w:val="22"/>
                <w:lang w:val="lt-LT" w:eastAsia="lt-LT"/>
              </w:rPr>
              <w:t>Processor</w:t>
            </w:r>
            <w:proofErr w:type="spellEnd"/>
            <w:r w:rsidRPr="00DE652C">
              <w:rPr>
                <w:rFonts w:ascii="Times New Roman" w:hAnsi="Times New Roman"/>
                <w:i/>
                <w:iCs/>
                <w:sz w:val="22"/>
                <w:szCs w:val="22"/>
                <w:lang w:val="lt-LT" w:eastAsia="lt-LT"/>
              </w:rPr>
              <w:t>).“</w:t>
            </w:r>
            <w:r w:rsidRPr="00DE652C">
              <w:rPr>
                <w:rFonts w:ascii="Times New Roman" w:hAnsi="Times New Roman"/>
                <w:sz w:val="22"/>
                <w:szCs w:val="22"/>
                <w:lang w:val="lt-LT" w:eastAsia="lt-LT"/>
              </w:rPr>
              <w:t xml:space="preserve"> Ar tai reiškia, kad perkančioji organizacija suteiks tiems komponentams diegti reikiamus resursus: CPU, RAM, SSD ?</w:t>
            </w:r>
          </w:p>
          <w:p w14:paraId="74ACE9AC" w14:textId="77777777" w:rsidR="00DE652C" w:rsidRPr="00DE652C" w:rsidRDefault="00DE652C" w:rsidP="00DE652C">
            <w:pPr>
              <w:rPr>
                <w:rFonts w:ascii="Times New Roman" w:hAnsi="Times New Roman"/>
                <w:sz w:val="22"/>
                <w:szCs w:val="22"/>
                <w:lang w:val="lt-LT" w:eastAsia="lt-LT"/>
              </w:rPr>
            </w:pPr>
          </w:p>
          <w:p w14:paraId="288D74C1" w14:textId="77777777" w:rsidR="00DE652C" w:rsidRPr="00DE652C" w:rsidRDefault="00DE652C" w:rsidP="00DE652C">
            <w:pPr>
              <w:rPr>
                <w:rFonts w:ascii="Times New Roman" w:hAnsi="Times New Roman"/>
                <w:sz w:val="22"/>
                <w:szCs w:val="22"/>
                <w:lang w:val="lt-LT" w:eastAsia="lt-LT"/>
              </w:rPr>
            </w:pPr>
            <w:r w:rsidRPr="00DE652C">
              <w:rPr>
                <w:rFonts w:ascii="Times New Roman" w:hAnsi="Times New Roman"/>
                <w:sz w:val="22"/>
                <w:szCs w:val="22"/>
                <w:lang w:val="lt-LT" w:eastAsia="lt-LT"/>
              </w:rPr>
              <w:t xml:space="preserve">Prašome patikslinti kokias funkcijas perkančiosios organizacijos darbuotojai norėtų atlikti Tiekėjo siūlomoje sistemoje, kaip tai reikalaujama pirkimo objekto aprašyme:  </w:t>
            </w:r>
          </w:p>
          <w:p w14:paraId="364145D1" w14:textId="55C4E0F6" w:rsidR="00DE652C" w:rsidRPr="00DE652C" w:rsidRDefault="00DE652C" w:rsidP="00DE652C">
            <w:pPr>
              <w:rPr>
                <w:rFonts w:ascii="Times New Roman" w:hAnsi="Times New Roman"/>
                <w:sz w:val="22"/>
                <w:szCs w:val="22"/>
                <w:lang w:val="lt-LT" w:eastAsia="lt-LT"/>
              </w:rPr>
            </w:pPr>
            <w:r w:rsidRPr="00DE652C">
              <w:rPr>
                <w:rFonts w:ascii="Times New Roman" w:hAnsi="Times New Roman"/>
                <w:i/>
                <w:iCs/>
                <w:sz w:val="22"/>
                <w:szCs w:val="22"/>
                <w:lang w:val="lt-LT" w:eastAsia="lt-LT"/>
              </w:rPr>
              <w:t>„Tiekėjas turi pateikti licencija ar licencijų paketą, užtikrinantį, kad Perkančiosios organizacijos darbuotojai, vykdantys savo funkcijas, jas galėtų atlikti visa apimtimi siūlomoje informacinėje sistemoje.“</w:t>
            </w:r>
          </w:p>
        </w:tc>
        <w:tc>
          <w:tcPr>
            <w:tcW w:w="1757" w:type="dxa"/>
            <w:tcBorders>
              <w:top w:val="single" w:sz="4" w:space="0" w:color="000000"/>
              <w:left w:val="single" w:sz="4" w:space="0" w:color="000000"/>
              <w:bottom w:val="single" w:sz="4" w:space="0" w:color="000000"/>
              <w:right w:val="single" w:sz="4" w:space="0" w:color="000000"/>
            </w:tcBorders>
          </w:tcPr>
          <w:p w14:paraId="3AF8C26A" w14:textId="561054F6"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lastRenderedPageBreak/>
              <w:t>Neturime</w:t>
            </w:r>
          </w:p>
        </w:tc>
        <w:tc>
          <w:tcPr>
            <w:tcW w:w="2178" w:type="dxa"/>
            <w:tcBorders>
              <w:top w:val="single" w:sz="4" w:space="0" w:color="000000"/>
              <w:left w:val="single" w:sz="4" w:space="0" w:color="000000"/>
              <w:bottom w:val="single" w:sz="4" w:space="0" w:color="000000"/>
              <w:right w:val="single" w:sz="4" w:space="0" w:color="000000"/>
            </w:tcBorders>
          </w:tcPr>
          <w:p w14:paraId="25131EED" w14:textId="2F2B2389"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t>Neturime</w:t>
            </w:r>
          </w:p>
        </w:tc>
        <w:tc>
          <w:tcPr>
            <w:tcW w:w="3633" w:type="dxa"/>
            <w:tcBorders>
              <w:top w:val="single" w:sz="4" w:space="0" w:color="000000"/>
              <w:left w:val="single" w:sz="4" w:space="0" w:color="000000"/>
              <w:bottom w:val="single" w:sz="4" w:space="0" w:color="000000"/>
              <w:right w:val="single" w:sz="4" w:space="0" w:color="000000"/>
            </w:tcBorders>
          </w:tcPr>
          <w:p w14:paraId="12E166BC" w14:textId="77777777" w:rsidR="00293C83" w:rsidRPr="00293C83" w:rsidRDefault="00293C83" w:rsidP="00293C83">
            <w:pPr>
              <w:pStyle w:val="Numeruotassarasas"/>
              <w:numPr>
                <w:ilvl w:val="0"/>
                <w:numId w:val="0"/>
              </w:numPr>
              <w:rPr>
                <w:szCs w:val="24"/>
                <w:lang w:eastAsia="lt-LT"/>
              </w:rPr>
            </w:pPr>
            <w:r>
              <w:rPr>
                <w:szCs w:val="24"/>
                <w:lang w:eastAsia="lt-LT"/>
              </w:rPr>
              <w:t xml:space="preserve">Paaiškiname, kad tiek paslaugų teikimo režimas (9x5), tiek reakcijos laikai yra parinkti atsižvelgiant į Perkančiosios organizacijos poreikius ir galimybes, todėl į rekomendacijas </w:t>
            </w:r>
            <w:r w:rsidRPr="00293C83">
              <w:rPr>
                <w:szCs w:val="24"/>
                <w:lang w:eastAsia="lt-LT"/>
              </w:rPr>
              <w:t>atsižvelgiama nebus.</w:t>
            </w:r>
          </w:p>
          <w:p w14:paraId="6C2EE47B" w14:textId="77777777" w:rsidR="00293C83" w:rsidRPr="00293C83" w:rsidRDefault="00293C83" w:rsidP="00293C83">
            <w:pPr>
              <w:pStyle w:val="Numeruotassarasas"/>
              <w:numPr>
                <w:ilvl w:val="0"/>
                <w:numId w:val="0"/>
              </w:numPr>
              <w:rPr>
                <w:szCs w:val="24"/>
                <w:lang w:eastAsia="lt-LT"/>
              </w:rPr>
            </w:pPr>
          </w:p>
          <w:p w14:paraId="46D7210B" w14:textId="77777777" w:rsidR="00293C83" w:rsidRPr="00293C83" w:rsidRDefault="00293C83" w:rsidP="00293C83">
            <w:pPr>
              <w:pStyle w:val="Numeruotassarasas"/>
              <w:numPr>
                <w:ilvl w:val="0"/>
                <w:numId w:val="0"/>
              </w:numPr>
              <w:rPr>
                <w:szCs w:val="24"/>
                <w:lang w:eastAsia="lt-LT"/>
              </w:rPr>
            </w:pPr>
          </w:p>
          <w:p w14:paraId="461B7711" w14:textId="77777777" w:rsidR="00293C83" w:rsidRDefault="00293C83" w:rsidP="00293C83">
            <w:pPr>
              <w:pStyle w:val="Numeruotassarasas"/>
              <w:numPr>
                <w:ilvl w:val="0"/>
                <w:numId w:val="0"/>
              </w:numPr>
              <w:rPr>
                <w:szCs w:val="24"/>
                <w:lang w:eastAsia="lt-LT"/>
              </w:rPr>
            </w:pPr>
            <w:r w:rsidRPr="00293C83">
              <w:rPr>
                <w:szCs w:val="24"/>
                <w:lang w:eastAsia="lt-LT"/>
              </w:rPr>
              <w:t xml:space="preserve">Patvirtiname, kad 20 punkto reikalavimas siekia įvardinti Perkančiosios organizacijos siekį mažinti vidinę tarnybinių stočių infrastruktūrą, bei trečių šalių įrangos talpinimą, todėl pirkime priimtinas tik minimalus būtinas diegiamos sistemos komponentų rinkinys, įvardintas punkte. </w:t>
            </w:r>
            <w:bookmarkStart w:id="0" w:name="_Hlk191381110"/>
            <w:r w:rsidRPr="00293C83">
              <w:rPr>
                <w:szCs w:val="24"/>
                <w:lang w:eastAsia="lt-LT"/>
              </w:rPr>
              <w:t>Perkančioji organizacija pateiks resursus ne daugiau kaip: 4vCPU, 16GB RAM, 1TB SDD.</w:t>
            </w:r>
            <w:bookmarkEnd w:id="0"/>
          </w:p>
          <w:p w14:paraId="26B39960" w14:textId="77777777" w:rsidR="00293C83" w:rsidRDefault="00293C83" w:rsidP="00293C83">
            <w:pPr>
              <w:pStyle w:val="Numeruotassarasas"/>
              <w:numPr>
                <w:ilvl w:val="0"/>
                <w:numId w:val="0"/>
              </w:numPr>
              <w:rPr>
                <w:szCs w:val="24"/>
                <w:lang w:eastAsia="lt-LT"/>
              </w:rPr>
            </w:pPr>
            <w:r>
              <w:rPr>
                <w:szCs w:val="24"/>
                <w:lang w:eastAsia="lt-LT"/>
              </w:rPr>
              <w:lastRenderedPageBreak/>
              <w:t>Atitinkamai papildytas 20 punkto reikalavimas.</w:t>
            </w:r>
          </w:p>
          <w:p w14:paraId="530FB551" w14:textId="77777777" w:rsidR="00293C83" w:rsidRDefault="00293C83" w:rsidP="00293C83">
            <w:pPr>
              <w:pStyle w:val="Numeruotassarasas"/>
              <w:numPr>
                <w:ilvl w:val="0"/>
                <w:numId w:val="0"/>
              </w:numPr>
              <w:rPr>
                <w:szCs w:val="24"/>
                <w:lang w:eastAsia="lt-LT"/>
              </w:rPr>
            </w:pPr>
          </w:p>
          <w:p w14:paraId="1CABBC2B" w14:textId="77777777" w:rsidR="00293C83" w:rsidRDefault="00293C83" w:rsidP="00293C83">
            <w:pPr>
              <w:pStyle w:val="Numeruotassarasas"/>
              <w:numPr>
                <w:ilvl w:val="0"/>
                <w:numId w:val="0"/>
              </w:numPr>
              <w:rPr>
                <w:szCs w:val="24"/>
                <w:lang w:eastAsia="lt-LT"/>
              </w:rPr>
            </w:pPr>
          </w:p>
          <w:p w14:paraId="2E3A3B90" w14:textId="035E8C00" w:rsidR="00DE652C" w:rsidRPr="00293C83" w:rsidRDefault="00293C83" w:rsidP="00293C83">
            <w:pPr>
              <w:rPr>
                <w:rFonts w:ascii="Times New Roman" w:hAnsi="Times New Roman"/>
                <w:sz w:val="22"/>
                <w:szCs w:val="22"/>
                <w:lang w:val="lt-LT" w:eastAsia="lt-LT"/>
              </w:rPr>
            </w:pPr>
            <w:r w:rsidRPr="00293C83">
              <w:rPr>
                <w:szCs w:val="24"/>
                <w:lang w:val="lt-LT" w:eastAsia="lt-LT"/>
              </w:rPr>
              <w:t>Atkreipiame dėmesį, kad cituojamas sakino  fragmentas „</w:t>
            </w:r>
            <w:r w:rsidRPr="00293C83">
              <w:rPr>
                <w:i/>
                <w:iCs/>
                <w:szCs w:val="24"/>
                <w:lang w:val="lt-LT" w:eastAsia="lt-LT"/>
              </w:rPr>
              <w:t>Tiekėjas turi pateikti licencija ar licencijų paketą, užtikrinantį, kad Perkančiosios organizacijos darbuotojai, vykdantys savo funkcijas, jas galėtų atlikti visa apimtimi siūlomoje informacinėje sistemoje“</w:t>
            </w:r>
            <w:r w:rsidRPr="00293C83">
              <w:rPr>
                <w:szCs w:val="24"/>
                <w:lang w:val="lt-LT" w:eastAsia="lt-LT"/>
              </w:rPr>
              <w:t xml:space="preserve"> turi svarbią pradžią: „JEI TAIKOMA“. Paaiškiname: jeigu tiekėjo siūlomoje sistemoje perkančiosios organizacijos naudotojai turi atlikti kažkokius licencijuojamus veiksmus, tokios licencijos turi būti pateiktos Tiekėjo.</w:t>
            </w:r>
          </w:p>
        </w:tc>
      </w:tr>
      <w:tr w:rsidR="00DE652C" w:rsidRPr="00DE652C" w14:paraId="5E3AA789" w14:textId="0B0BDABD" w:rsidTr="00262C49">
        <w:trPr>
          <w:trHeight w:val="769"/>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vAlign w:val="center"/>
          </w:tcPr>
          <w:p w14:paraId="4C7A775F" w14:textId="77777777" w:rsidR="00DE652C" w:rsidRPr="00DE652C" w:rsidRDefault="00DE652C" w:rsidP="00CF5B5A">
            <w:pPr>
              <w:pStyle w:val="ListParagraph"/>
              <w:tabs>
                <w:tab w:val="left" w:pos="324"/>
              </w:tabs>
              <w:autoSpaceDN w:val="0"/>
              <w:ind w:left="0" w:right="540"/>
              <w:contextualSpacing w:val="0"/>
              <w:jc w:val="center"/>
              <w:rPr>
                <w:rFonts w:ascii="Times New Roman" w:hAnsi="Times New Roman"/>
                <w:sz w:val="22"/>
                <w:szCs w:val="22"/>
                <w:lang w:val="lt-LT" w:eastAsia="lt-LT"/>
              </w:rPr>
            </w:pPr>
            <w:r w:rsidRPr="00DE652C">
              <w:rPr>
                <w:rFonts w:ascii="Times New Roman" w:hAnsi="Times New Roman"/>
                <w:sz w:val="22"/>
                <w:szCs w:val="22"/>
                <w:lang w:val="lt-LT" w:eastAsia="lt-LT"/>
              </w:rPr>
              <w:lastRenderedPageBreak/>
              <w:t>5.</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36381DDA" w14:textId="7473EEE8" w:rsidR="00DE652C" w:rsidRPr="00DE652C" w:rsidRDefault="00DE652C" w:rsidP="00CF5B5A">
            <w:pPr>
              <w:jc w:val="both"/>
              <w:rPr>
                <w:rFonts w:ascii="Times New Roman" w:hAnsi="Times New Roman"/>
                <w:color w:val="000000"/>
                <w:sz w:val="22"/>
                <w:szCs w:val="22"/>
                <w:lang w:val="lt-LT"/>
              </w:rPr>
            </w:pPr>
            <w:r w:rsidRPr="00DE652C">
              <w:rPr>
                <w:rFonts w:ascii="Times New Roman" w:hAnsi="Times New Roman"/>
                <w:color w:val="000000"/>
                <w:sz w:val="22"/>
                <w:szCs w:val="22"/>
                <w:lang w:val="lt-LT"/>
              </w:rPr>
              <w:t>At turite pastabų kvalifikacijos reikalavimams?</w:t>
            </w:r>
          </w:p>
        </w:tc>
        <w:tc>
          <w:tcPr>
            <w:tcW w:w="36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21DE0A37" w14:textId="77777777" w:rsidR="00DE652C" w:rsidRPr="00DE652C" w:rsidRDefault="00DE652C" w:rsidP="00CF5B5A">
            <w:pPr>
              <w:rPr>
                <w:rFonts w:ascii="Times New Roman" w:hAnsi="Times New Roman"/>
                <w:sz w:val="22"/>
                <w:szCs w:val="22"/>
                <w:lang w:val="lt-LT" w:eastAsia="lt-LT"/>
              </w:rPr>
            </w:pPr>
          </w:p>
        </w:tc>
        <w:tc>
          <w:tcPr>
            <w:tcW w:w="1757" w:type="dxa"/>
            <w:tcBorders>
              <w:top w:val="single" w:sz="4" w:space="0" w:color="000000"/>
              <w:left w:val="single" w:sz="4" w:space="0" w:color="000000"/>
              <w:bottom w:val="single" w:sz="4" w:space="0" w:color="000000"/>
              <w:right w:val="single" w:sz="4" w:space="0" w:color="000000"/>
            </w:tcBorders>
          </w:tcPr>
          <w:p w14:paraId="69397A4E" w14:textId="0CA0CE81"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t xml:space="preserve">Nenaudoti atskiro gamintojo (nurodytas IBM) kvalifikacinių sertifikatų reikalavimo. Siūlome formuluoti „Tiekėjo siūlomo </w:t>
            </w:r>
            <w:r w:rsidRPr="00DE652C">
              <w:rPr>
                <w:rFonts w:ascii="Times New Roman" w:hAnsi="Times New Roman"/>
                <w:sz w:val="22"/>
                <w:szCs w:val="22"/>
                <w:lang w:val="lt-LT" w:eastAsia="lt-LT"/>
              </w:rPr>
              <w:lastRenderedPageBreak/>
              <w:t xml:space="preserve">produkto SOC </w:t>
            </w:r>
            <w:proofErr w:type="spellStart"/>
            <w:r w:rsidRPr="00DE652C">
              <w:rPr>
                <w:rFonts w:ascii="Times New Roman" w:hAnsi="Times New Roman"/>
                <w:sz w:val="22"/>
                <w:szCs w:val="22"/>
                <w:lang w:val="lt-LT" w:eastAsia="lt-LT"/>
              </w:rPr>
              <w:t>Analyst</w:t>
            </w:r>
            <w:proofErr w:type="spellEnd"/>
            <w:r w:rsidRPr="00DE652C">
              <w:rPr>
                <w:rFonts w:ascii="Times New Roman" w:hAnsi="Times New Roman"/>
                <w:sz w:val="22"/>
                <w:szCs w:val="22"/>
                <w:lang w:val="lt-LT" w:eastAsia="lt-LT"/>
              </w:rPr>
              <w:t xml:space="preserve"> arba...“</w:t>
            </w:r>
          </w:p>
        </w:tc>
        <w:tc>
          <w:tcPr>
            <w:tcW w:w="2178" w:type="dxa"/>
            <w:tcBorders>
              <w:top w:val="single" w:sz="4" w:space="0" w:color="000000"/>
              <w:left w:val="single" w:sz="4" w:space="0" w:color="000000"/>
              <w:bottom w:val="single" w:sz="4" w:space="0" w:color="000000"/>
              <w:right w:val="single" w:sz="4" w:space="0" w:color="000000"/>
            </w:tcBorders>
          </w:tcPr>
          <w:p w14:paraId="43F2C8C8" w14:textId="24FF06DA"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lastRenderedPageBreak/>
              <w:t>Neturime</w:t>
            </w:r>
          </w:p>
        </w:tc>
        <w:tc>
          <w:tcPr>
            <w:tcW w:w="3633" w:type="dxa"/>
            <w:tcBorders>
              <w:top w:val="single" w:sz="4" w:space="0" w:color="000000"/>
              <w:left w:val="single" w:sz="4" w:space="0" w:color="000000"/>
              <w:bottom w:val="single" w:sz="4" w:space="0" w:color="000000"/>
              <w:right w:val="single" w:sz="4" w:space="0" w:color="000000"/>
            </w:tcBorders>
          </w:tcPr>
          <w:p w14:paraId="60D33F07" w14:textId="5F1D0FC3" w:rsidR="00DE652C" w:rsidRPr="00DE652C" w:rsidRDefault="00293C83" w:rsidP="00CF5B5A">
            <w:pPr>
              <w:rPr>
                <w:rFonts w:ascii="Times New Roman" w:hAnsi="Times New Roman"/>
                <w:sz w:val="22"/>
                <w:szCs w:val="22"/>
                <w:lang w:val="lt-LT" w:eastAsia="lt-LT"/>
              </w:rPr>
            </w:pPr>
            <w:r>
              <w:rPr>
                <w:sz w:val="24"/>
                <w:szCs w:val="24"/>
                <w:lang w:val="lt-LT" w:eastAsia="lt-LT"/>
              </w:rPr>
              <w:t>Atsižvelgta</w:t>
            </w:r>
            <w:r>
              <w:rPr>
                <w:sz w:val="24"/>
                <w:szCs w:val="24"/>
                <w:lang w:val="lt-LT" w:eastAsia="lt-LT"/>
              </w:rPr>
              <w:t>. Patikslinti kvalifikaciniai reikalavimai.</w:t>
            </w:r>
          </w:p>
        </w:tc>
      </w:tr>
      <w:tr w:rsidR="00DE652C" w:rsidRPr="00DE652C" w14:paraId="30FC3B1C" w14:textId="2325DC7E" w:rsidTr="00262C49">
        <w:trPr>
          <w:trHeight w:val="312"/>
        </w:trPr>
        <w:tc>
          <w:tcPr>
            <w:tcW w:w="1094"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0B3A1E85" w14:textId="77777777" w:rsidR="00DE652C" w:rsidRPr="00DE652C" w:rsidRDefault="00DE652C" w:rsidP="00CF5B5A">
            <w:pPr>
              <w:pStyle w:val="ListParagraph"/>
              <w:tabs>
                <w:tab w:val="left" w:pos="324"/>
              </w:tabs>
              <w:autoSpaceDN w:val="0"/>
              <w:ind w:left="0" w:right="540"/>
              <w:contextualSpacing w:val="0"/>
              <w:jc w:val="both"/>
              <w:rPr>
                <w:rFonts w:ascii="Times New Roman" w:hAnsi="Times New Roman"/>
                <w:sz w:val="22"/>
                <w:szCs w:val="22"/>
                <w:lang w:val="lt-LT" w:eastAsia="lt-LT"/>
              </w:rPr>
            </w:pPr>
            <w:r w:rsidRPr="00DE652C">
              <w:rPr>
                <w:rFonts w:ascii="Times New Roman" w:hAnsi="Times New Roman"/>
                <w:sz w:val="22"/>
                <w:szCs w:val="22"/>
                <w:lang w:val="lt-LT" w:eastAsia="lt-LT"/>
              </w:rPr>
              <w:t>...</w:t>
            </w:r>
          </w:p>
        </w:tc>
        <w:tc>
          <w:tcPr>
            <w:tcW w:w="3403"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4FB18F6F" w14:textId="77777777" w:rsidR="00DE652C" w:rsidRPr="00DE652C" w:rsidRDefault="00DE652C" w:rsidP="00CF5B5A">
            <w:pPr>
              <w:jc w:val="both"/>
              <w:rPr>
                <w:rFonts w:ascii="Times New Roman" w:hAnsi="Times New Roman"/>
                <w:sz w:val="22"/>
                <w:szCs w:val="22"/>
                <w:lang w:val="lt-LT" w:eastAsia="lt-LT"/>
              </w:rPr>
            </w:pPr>
            <w:r w:rsidRPr="00DE652C">
              <w:rPr>
                <w:rFonts w:ascii="Times New Roman" w:hAnsi="Times New Roman"/>
                <w:sz w:val="22"/>
                <w:szCs w:val="22"/>
                <w:lang w:val="lt-LT" w:eastAsia="lt-LT"/>
              </w:rPr>
              <w:t>Kitos tiekėjo pastabos ir (ar) pasiūlymai</w:t>
            </w:r>
          </w:p>
        </w:tc>
        <w:tc>
          <w:tcPr>
            <w:tcW w:w="3670" w:type="dxa"/>
            <w:tcBorders>
              <w:top w:val="single" w:sz="4" w:space="0" w:color="000000"/>
              <w:left w:val="single" w:sz="4" w:space="0" w:color="000000"/>
              <w:bottom w:val="single" w:sz="4" w:space="0" w:color="000000"/>
              <w:right w:val="single" w:sz="4" w:space="0" w:color="000000"/>
            </w:tcBorders>
            <w:shd w:val="clear" w:color="auto" w:fill="auto"/>
            <w:tcMar>
              <w:top w:w="100" w:type="dxa"/>
              <w:left w:w="100" w:type="dxa"/>
              <w:bottom w:w="100" w:type="dxa"/>
              <w:right w:w="100" w:type="dxa"/>
            </w:tcMar>
          </w:tcPr>
          <w:p w14:paraId="69D87B39" w14:textId="77777777" w:rsidR="00DE652C" w:rsidRPr="00DE652C" w:rsidRDefault="00DE652C" w:rsidP="00CF5B5A">
            <w:pPr>
              <w:rPr>
                <w:rFonts w:ascii="Times New Roman" w:hAnsi="Times New Roman"/>
                <w:sz w:val="22"/>
                <w:szCs w:val="22"/>
                <w:lang w:val="lt-LT" w:eastAsia="lt-LT"/>
              </w:rPr>
            </w:pPr>
          </w:p>
        </w:tc>
        <w:tc>
          <w:tcPr>
            <w:tcW w:w="1757" w:type="dxa"/>
            <w:tcBorders>
              <w:top w:val="single" w:sz="4" w:space="0" w:color="000000"/>
              <w:left w:val="single" w:sz="4" w:space="0" w:color="000000"/>
              <w:bottom w:val="single" w:sz="4" w:space="0" w:color="000000"/>
              <w:right w:val="single" w:sz="4" w:space="0" w:color="000000"/>
            </w:tcBorders>
          </w:tcPr>
          <w:p w14:paraId="2F978360" w14:textId="2518D0B0"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t>Neturime</w:t>
            </w:r>
          </w:p>
        </w:tc>
        <w:tc>
          <w:tcPr>
            <w:tcW w:w="2178" w:type="dxa"/>
            <w:tcBorders>
              <w:top w:val="single" w:sz="4" w:space="0" w:color="000000"/>
              <w:left w:val="single" w:sz="4" w:space="0" w:color="000000"/>
              <w:bottom w:val="single" w:sz="4" w:space="0" w:color="000000"/>
              <w:right w:val="single" w:sz="4" w:space="0" w:color="000000"/>
            </w:tcBorders>
          </w:tcPr>
          <w:p w14:paraId="266E714C" w14:textId="66B6A8FE" w:rsidR="00DE652C" w:rsidRPr="00DE652C" w:rsidRDefault="00DE652C" w:rsidP="00CF5B5A">
            <w:pPr>
              <w:rPr>
                <w:rFonts w:ascii="Times New Roman" w:hAnsi="Times New Roman"/>
                <w:sz w:val="22"/>
                <w:szCs w:val="22"/>
                <w:lang w:val="lt-LT" w:eastAsia="lt-LT"/>
              </w:rPr>
            </w:pPr>
            <w:r w:rsidRPr="00DE652C">
              <w:rPr>
                <w:rFonts w:ascii="Times New Roman" w:hAnsi="Times New Roman"/>
                <w:sz w:val="22"/>
                <w:szCs w:val="22"/>
                <w:lang w:val="lt-LT" w:eastAsia="lt-LT"/>
              </w:rPr>
              <w:t>Neturime</w:t>
            </w:r>
          </w:p>
        </w:tc>
        <w:tc>
          <w:tcPr>
            <w:tcW w:w="3633" w:type="dxa"/>
            <w:tcBorders>
              <w:top w:val="single" w:sz="4" w:space="0" w:color="000000"/>
              <w:left w:val="single" w:sz="4" w:space="0" w:color="000000"/>
              <w:bottom w:val="single" w:sz="4" w:space="0" w:color="000000"/>
              <w:right w:val="single" w:sz="4" w:space="0" w:color="000000"/>
            </w:tcBorders>
          </w:tcPr>
          <w:p w14:paraId="7E88854B" w14:textId="77777777" w:rsidR="00DE652C" w:rsidRPr="00DE652C" w:rsidRDefault="00DE652C" w:rsidP="00CF5B5A">
            <w:pPr>
              <w:rPr>
                <w:rFonts w:ascii="Times New Roman" w:hAnsi="Times New Roman"/>
                <w:sz w:val="22"/>
                <w:szCs w:val="22"/>
                <w:lang w:val="lt-LT" w:eastAsia="lt-LT"/>
              </w:rPr>
            </w:pPr>
          </w:p>
        </w:tc>
      </w:tr>
    </w:tbl>
    <w:p w14:paraId="0542DAE1" w14:textId="0831F698" w:rsidR="00217944" w:rsidRPr="00DE652C" w:rsidRDefault="00217944">
      <w:pPr>
        <w:rPr>
          <w:rFonts w:ascii="Times New Roman" w:hAnsi="Times New Roman"/>
          <w:sz w:val="22"/>
          <w:szCs w:val="22"/>
          <w:lang w:val="lt-LT"/>
        </w:rPr>
      </w:pPr>
    </w:p>
    <w:sectPr w:rsidR="00217944" w:rsidRPr="00DE652C" w:rsidSect="00DE652C">
      <w:pgSz w:w="16838" w:h="11906" w:orient="landscape"/>
      <w:pgMar w:top="1701" w:right="1701" w:bottom="567" w:left="1134" w:header="567" w:footer="567" w:gutter="0"/>
      <w:cols w:space="1296"/>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BEF"/>
    <w:multiLevelType w:val="multilevel"/>
    <w:tmpl w:val="94AE4AAC"/>
    <w:lvl w:ilvl="0">
      <w:start w:val="1"/>
      <w:numFmt w:val="decimal"/>
      <w:pStyle w:val="Numeruotassarasas"/>
      <w:suff w:val="space"/>
      <w:lvlText w:val="%1."/>
      <w:lvlJc w:val="left"/>
      <w:pPr>
        <w:ind w:left="284" w:firstLine="284"/>
      </w:pPr>
      <w:rPr>
        <w:rFonts w:hint="default"/>
        <w:b w:val="0"/>
        <w:color w:val="auto"/>
      </w:rPr>
    </w:lvl>
    <w:lvl w:ilvl="1">
      <w:start w:val="1"/>
      <w:numFmt w:val="decimal"/>
      <w:suff w:val="space"/>
      <w:lvlText w:val="%1.%2."/>
      <w:lvlJc w:val="left"/>
      <w:pPr>
        <w:ind w:left="567" w:firstLine="284"/>
      </w:pPr>
      <w:rPr>
        <w:rFonts w:hint="default"/>
        <w:b w:val="0"/>
        <w:strike w:val="0"/>
      </w:rPr>
    </w:lvl>
    <w:lvl w:ilvl="2">
      <w:start w:val="1"/>
      <w:numFmt w:val="decimal"/>
      <w:suff w:val="space"/>
      <w:lvlText w:val="%1.%2.%3."/>
      <w:lvlJc w:val="left"/>
      <w:pPr>
        <w:ind w:left="1134" w:firstLine="284"/>
      </w:pPr>
      <w:rPr>
        <w:rFonts w:hint="default"/>
        <w:b w:val="0"/>
        <w:i w:val="0"/>
        <w:sz w:val="24"/>
        <w:szCs w:val="24"/>
      </w:rPr>
    </w:lvl>
    <w:lvl w:ilvl="3">
      <w:start w:val="1"/>
      <w:numFmt w:val="decimal"/>
      <w:suff w:val="space"/>
      <w:lvlText w:val="%1.%2.%3.%4."/>
      <w:lvlJc w:val="left"/>
      <w:pPr>
        <w:ind w:left="1701" w:firstLine="284"/>
      </w:pPr>
      <w:rPr>
        <w:rFonts w:hint="default"/>
        <w:b w:val="0"/>
        <w:i w:val="0"/>
        <w:sz w:val="24"/>
        <w:szCs w:val="24"/>
      </w:rPr>
    </w:lvl>
    <w:lvl w:ilvl="4">
      <w:start w:val="1"/>
      <w:numFmt w:val="decimal"/>
      <w:lvlText w:val="%1.%2.%3.%4.%5."/>
      <w:lvlJc w:val="left"/>
      <w:pPr>
        <w:ind w:left="2268" w:firstLine="0"/>
      </w:pPr>
      <w:rPr>
        <w:rFonts w:hint="default"/>
        <w:sz w:val="22"/>
        <w:szCs w:val="22"/>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21283209"/>
    <w:multiLevelType w:val="hybridMultilevel"/>
    <w:tmpl w:val="EF66D01A"/>
    <w:lvl w:ilvl="0" w:tplc="77F8CF00">
      <w:numFmt w:val="bullet"/>
      <w:lvlText w:val="-"/>
      <w:lvlJc w:val="left"/>
      <w:pPr>
        <w:ind w:left="720" w:hanging="360"/>
      </w:pPr>
      <w:rPr>
        <w:rFonts w:ascii="TimesLT" w:eastAsia="Times New Roman" w:hAnsi="TimesLT" w:cs="TimesL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DEE2F6E"/>
    <w:multiLevelType w:val="hybridMultilevel"/>
    <w:tmpl w:val="FFBEE9E6"/>
    <w:lvl w:ilvl="0" w:tplc="C2C0C7BC">
      <w:numFmt w:val="bullet"/>
      <w:lvlText w:val="-"/>
      <w:lvlJc w:val="left"/>
      <w:pPr>
        <w:ind w:left="720" w:hanging="360"/>
      </w:pPr>
      <w:rPr>
        <w:rFonts w:ascii="TimesLT" w:eastAsia="Times New Roman" w:hAnsi="TimesLT" w:cs="TimesL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6F61927"/>
    <w:multiLevelType w:val="hybridMultilevel"/>
    <w:tmpl w:val="8DE06928"/>
    <w:lvl w:ilvl="0" w:tplc="030AFC10">
      <w:start w:val="1"/>
      <w:numFmt w:val="decimal"/>
      <w:lvlText w:val="%1)"/>
      <w:lvlJc w:val="left"/>
      <w:pPr>
        <w:ind w:left="720" w:hanging="360"/>
      </w:pPr>
      <w:rPr>
        <w:rFonts w:ascii="TimesLT" w:hAnsi="TimesLT" w:hint="default"/>
        <w:color w:val="00000A"/>
        <w:sz w:val="28"/>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99599066">
    <w:abstractNumId w:val="3"/>
  </w:num>
  <w:num w:numId="2" w16cid:durableId="982343681">
    <w:abstractNumId w:val="2"/>
  </w:num>
  <w:num w:numId="3" w16cid:durableId="1969165507">
    <w:abstractNumId w:val="1"/>
  </w:num>
  <w:num w:numId="4" w16cid:durableId="1696686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802"/>
    <w:rsid w:val="000122F1"/>
    <w:rsid w:val="0005428D"/>
    <w:rsid w:val="000E6EE2"/>
    <w:rsid w:val="00147318"/>
    <w:rsid w:val="002048A8"/>
    <w:rsid w:val="00217944"/>
    <w:rsid w:val="00262C49"/>
    <w:rsid w:val="00293C83"/>
    <w:rsid w:val="00352CC7"/>
    <w:rsid w:val="003E4802"/>
    <w:rsid w:val="00434CA5"/>
    <w:rsid w:val="00446086"/>
    <w:rsid w:val="00456293"/>
    <w:rsid w:val="004B6CCC"/>
    <w:rsid w:val="00500165"/>
    <w:rsid w:val="005022C7"/>
    <w:rsid w:val="005C10C4"/>
    <w:rsid w:val="0060625E"/>
    <w:rsid w:val="00640139"/>
    <w:rsid w:val="007217B6"/>
    <w:rsid w:val="007B3CEA"/>
    <w:rsid w:val="007C63FF"/>
    <w:rsid w:val="00893247"/>
    <w:rsid w:val="008C3BD9"/>
    <w:rsid w:val="00945889"/>
    <w:rsid w:val="00992715"/>
    <w:rsid w:val="00A436FE"/>
    <w:rsid w:val="00B115E6"/>
    <w:rsid w:val="00B932E7"/>
    <w:rsid w:val="00C30481"/>
    <w:rsid w:val="00C54756"/>
    <w:rsid w:val="00CA0D78"/>
    <w:rsid w:val="00CB43AA"/>
    <w:rsid w:val="00D32301"/>
    <w:rsid w:val="00DE652C"/>
    <w:rsid w:val="00E2181A"/>
    <w:rsid w:val="00E8208A"/>
    <w:rsid w:val="00EA30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14293"/>
  <w15:chartTrackingRefBased/>
  <w15:docId w15:val="{78645081-E41B-4398-96BB-B3CD31522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944"/>
    <w:pPr>
      <w:spacing w:after="0" w:line="240" w:lineRule="auto"/>
    </w:pPr>
    <w:rPr>
      <w:rFonts w:ascii="TimesLT" w:eastAsia="Times New Roman" w:hAnsi="TimesLT" w:cs="Times New Roman"/>
      <w:kern w:val="0"/>
      <w:sz w:val="28"/>
      <w:szCs w:val="2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17944"/>
    <w:pPr>
      <w:tabs>
        <w:tab w:val="center" w:pos="4320"/>
        <w:tab w:val="right" w:pos="8640"/>
      </w:tabs>
    </w:pPr>
  </w:style>
  <w:style w:type="character" w:customStyle="1" w:styleId="HeaderChar">
    <w:name w:val="Header Char"/>
    <w:basedOn w:val="DefaultParagraphFont"/>
    <w:link w:val="Header"/>
    <w:rsid w:val="00217944"/>
    <w:rPr>
      <w:rFonts w:ascii="TimesLT" w:eastAsia="Times New Roman" w:hAnsi="TimesLT" w:cs="Times New Roman"/>
      <w:kern w:val="0"/>
      <w:sz w:val="28"/>
      <w:szCs w:val="20"/>
      <w:lang w:val="en-US"/>
      <w14:ligatures w14:val="none"/>
    </w:rPr>
  </w:style>
  <w:style w:type="paragraph" w:customStyle="1" w:styleId="Body2">
    <w:name w:val="Body 2"/>
    <w:rsid w:val="0021794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Standard">
    <w:name w:val="Standard"/>
    <w:rsid w:val="00217944"/>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14:ligatures w14:val="none"/>
    </w:rPr>
  </w:style>
  <w:style w:type="paragraph" w:customStyle="1" w:styleId="SLONormal">
    <w:name w:val="SLO Normal"/>
    <w:qFormat/>
    <w:rsid w:val="00217944"/>
    <w:pPr>
      <w:spacing w:before="120" w:after="120" w:line="240" w:lineRule="auto"/>
      <w:jc w:val="both"/>
    </w:pPr>
    <w:rPr>
      <w:rFonts w:ascii="Times New Roman" w:eastAsia="Times New Roman" w:hAnsi="Times New Roman" w:cs="Times New Roman"/>
      <w:kern w:val="0"/>
      <w:sz w:val="24"/>
      <w:szCs w:val="24"/>
      <w:lang w:val="en-GB"/>
      <w14:ligatures w14:val="none"/>
    </w:rPr>
  </w:style>
  <w:style w:type="character" w:styleId="Hyperlink">
    <w:name w:val="Hyperlink"/>
    <w:uiPriority w:val="99"/>
    <w:unhideWhenUsed/>
    <w:rsid w:val="00217944"/>
    <w:rPr>
      <w:color w:val="0563C1"/>
      <w:u w:val="single"/>
    </w:rPr>
  </w:style>
  <w:style w:type="paragraph" w:styleId="ListParagraph">
    <w:name w:val="List Paragraph"/>
    <w:basedOn w:val="Normal"/>
    <w:qFormat/>
    <w:rsid w:val="00217944"/>
    <w:pPr>
      <w:ind w:left="720"/>
      <w:contextualSpacing/>
    </w:pPr>
  </w:style>
  <w:style w:type="paragraph" w:customStyle="1" w:styleId="TEKSTAS">
    <w:name w:val="TEKSTAS"/>
    <w:basedOn w:val="Standard"/>
    <w:rsid w:val="00217944"/>
    <w:pPr>
      <w:suppressLineNumbers/>
      <w:tabs>
        <w:tab w:val="left" w:pos="426"/>
        <w:tab w:val="left" w:pos="567"/>
        <w:tab w:val="left" w:pos="709"/>
      </w:tabs>
      <w:spacing w:line="264" w:lineRule="auto"/>
      <w:jc w:val="both"/>
      <w:outlineLvl w:val="0"/>
    </w:pPr>
    <w:rPr>
      <w:sz w:val="22"/>
      <w:szCs w:val="22"/>
      <w:lang w:eastAsia="ar-SA"/>
    </w:rPr>
  </w:style>
  <w:style w:type="paragraph" w:customStyle="1" w:styleId="Numeruotassarasas">
    <w:name w:val="Numeruotas sarasas"/>
    <w:basedOn w:val="Normal"/>
    <w:link w:val="NumeruotassarasasChar"/>
    <w:qFormat/>
    <w:rsid w:val="00293C83"/>
    <w:pPr>
      <w:numPr>
        <w:numId w:val="4"/>
      </w:numPr>
      <w:tabs>
        <w:tab w:val="left" w:pos="851"/>
      </w:tabs>
      <w:ind w:left="0"/>
      <w:jc w:val="both"/>
    </w:pPr>
    <w:rPr>
      <w:rFonts w:ascii="Times New Roman" w:hAnsi="Times New Roman"/>
      <w:sz w:val="24"/>
      <w:lang w:val="lt-LT"/>
    </w:rPr>
  </w:style>
  <w:style w:type="character" w:customStyle="1" w:styleId="NumeruotassarasasChar">
    <w:name w:val="Numeruotas sarasas Char"/>
    <w:link w:val="Numeruotassarasas"/>
    <w:rsid w:val="00293C83"/>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593298">
      <w:bodyDiv w:val="1"/>
      <w:marLeft w:val="0"/>
      <w:marRight w:val="0"/>
      <w:marTop w:val="0"/>
      <w:marBottom w:val="0"/>
      <w:divBdr>
        <w:top w:val="none" w:sz="0" w:space="0" w:color="auto"/>
        <w:left w:val="none" w:sz="0" w:space="0" w:color="auto"/>
        <w:bottom w:val="none" w:sz="0" w:space="0" w:color="auto"/>
        <w:right w:val="none" w:sz="0" w:space="0" w:color="auto"/>
      </w:divBdr>
    </w:div>
    <w:div w:id="1197431095">
      <w:bodyDiv w:val="1"/>
      <w:marLeft w:val="0"/>
      <w:marRight w:val="0"/>
      <w:marTop w:val="0"/>
      <w:marBottom w:val="0"/>
      <w:divBdr>
        <w:top w:val="none" w:sz="0" w:space="0" w:color="auto"/>
        <w:left w:val="none" w:sz="0" w:space="0" w:color="auto"/>
        <w:bottom w:val="none" w:sz="0" w:space="0" w:color="auto"/>
        <w:right w:val="none" w:sz="0" w:space="0" w:color="auto"/>
      </w:divBdr>
    </w:div>
    <w:div w:id="1791631602">
      <w:bodyDiv w:val="1"/>
      <w:marLeft w:val="0"/>
      <w:marRight w:val="0"/>
      <w:marTop w:val="0"/>
      <w:marBottom w:val="0"/>
      <w:divBdr>
        <w:top w:val="none" w:sz="0" w:space="0" w:color="auto"/>
        <w:left w:val="none" w:sz="0" w:space="0" w:color="auto"/>
        <w:bottom w:val="none" w:sz="0" w:space="0" w:color="auto"/>
        <w:right w:val="none" w:sz="0" w:space="0" w:color="auto"/>
      </w:divBdr>
    </w:div>
    <w:div w:id="193844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52297-CDB2-4E68-B571-0AFDE2FEB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3810</Words>
  <Characters>2173</Characters>
  <Application>Microsoft Office Word</Application>
  <DocSecurity>4</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Baltrušaitė</dc:creator>
  <cp:keywords/>
  <dc:description/>
  <cp:lastModifiedBy>Evaldas Bačiulis</cp:lastModifiedBy>
  <cp:revision>2</cp:revision>
  <dcterms:created xsi:type="dcterms:W3CDTF">2025-02-25T11:07:00Z</dcterms:created>
  <dcterms:modified xsi:type="dcterms:W3CDTF">2025-02-25T11:07:00Z</dcterms:modified>
</cp:coreProperties>
</file>